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521B4EAF" w:rsidR="00A61AC7" w:rsidRPr="003F6D99" w:rsidRDefault="007A293C">
      <w:pPr>
        <w:tabs>
          <w:tab w:val="left" w:pos="1800"/>
          <w:tab w:val="center" w:pos="4536"/>
          <w:tab w:val="right" w:pos="9070"/>
        </w:tabs>
        <w:spacing w:after="120"/>
        <w:ind w:left="1800" w:hanging="1800"/>
        <w:jc w:val="both"/>
        <w:rPr>
          <w:rFonts w:ascii="Arial" w:eastAsiaTheme="minorEastAsia" w:hAnsi="Arial" w:cs="Arial"/>
          <w:b/>
          <w:bCs/>
          <w:i/>
          <w:sz w:val="22"/>
        </w:rPr>
      </w:pPr>
      <w:bookmarkStart w:id="0" w:name="OLE_LINK3"/>
      <w:r w:rsidRPr="00B6759B">
        <w:rPr>
          <w:rFonts w:ascii="Arial" w:eastAsia="Tahoma" w:hAnsi="Arial" w:cs="Arial"/>
          <w:b/>
          <w:bCs/>
          <w:sz w:val="22"/>
        </w:rPr>
        <w:t>3GPP TSG-RAN WG2 Meeting #1</w:t>
      </w:r>
      <w:r w:rsidR="00305489">
        <w:rPr>
          <w:rFonts w:ascii="Arial" w:eastAsia="Tahoma" w:hAnsi="Arial" w:cs="Arial"/>
          <w:b/>
          <w:bCs/>
          <w:sz w:val="22"/>
        </w:rPr>
        <w:t>3</w:t>
      </w:r>
      <w:r w:rsidR="0060207C">
        <w:rPr>
          <w:rFonts w:ascii="Arial" w:eastAsiaTheme="minorEastAsia" w:hAnsi="Arial" w:cs="Arial" w:hint="eastAsia"/>
          <w:b/>
          <w:bCs/>
          <w:sz w:val="22"/>
        </w:rPr>
        <w:t>2</w:t>
      </w:r>
      <w:r w:rsidRPr="00B6759B">
        <w:rPr>
          <w:rFonts w:ascii="Arial" w:eastAsia="Tahoma" w:hAnsi="Arial" w:cs="Arial"/>
          <w:b/>
          <w:bCs/>
          <w:sz w:val="22"/>
        </w:rPr>
        <w:tab/>
      </w:r>
      <w:r w:rsidRPr="00B6759B">
        <w:rPr>
          <w:rFonts w:ascii="Arial" w:eastAsia="Tahoma" w:hAnsi="Arial" w:cs="Arial"/>
          <w:b/>
          <w:bCs/>
          <w:i/>
          <w:sz w:val="22"/>
        </w:rPr>
        <w:tab/>
      </w:r>
      <w:r w:rsidR="00D473BE" w:rsidRPr="00D473BE">
        <w:rPr>
          <w:rFonts w:ascii="Arial" w:eastAsia="Tahoma" w:hAnsi="Arial" w:cs="Arial"/>
          <w:b/>
          <w:bCs/>
          <w:sz w:val="22"/>
        </w:rPr>
        <w:t>R2-</w:t>
      </w:r>
      <w:r w:rsidR="009D561D" w:rsidRPr="00D473BE">
        <w:rPr>
          <w:rFonts w:ascii="Arial" w:eastAsia="Tahoma" w:hAnsi="Arial" w:cs="Arial"/>
          <w:b/>
          <w:bCs/>
          <w:sz w:val="22"/>
        </w:rPr>
        <w:t>25</w:t>
      </w:r>
      <w:r w:rsidR="009D561D">
        <w:rPr>
          <w:rFonts w:ascii="Arial" w:eastAsiaTheme="minorEastAsia" w:hAnsi="Arial" w:cs="Arial" w:hint="eastAsia"/>
          <w:b/>
          <w:bCs/>
          <w:sz w:val="22"/>
        </w:rPr>
        <w:t>08254</w:t>
      </w:r>
    </w:p>
    <w:p w14:paraId="523CAC62" w14:textId="77777777" w:rsidR="008E753C" w:rsidRDefault="008E753C">
      <w:pPr>
        <w:tabs>
          <w:tab w:val="left" w:pos="1800"/>
          <w:tab w:val="right" w:pos="9072"/>
        </w:tabs>
        <w:spacing w:after="120"/>
        <w:ind w:left="1800" w:hanging="1800"/>
        <w:jc w:val="both"/>
        <w:rPr>
          <w:rFonts w:ascii="Arial" w:eastAsiaTheme="minorEastAsia" w:hAnsi="Arial" w:cs="Arial"/>
          <w:b/>
          <w:bCs/>
          <w:sz w:val="22"/>
          <w:szCs w:val="22"/>
          <w:lang w:val="en-GB"/>
        </w:rPr>
      </w:pPr>
      <w:bookmarkStart w:id="1" w:name="_Hlk174044642"/>
      <w:r>
        <w:rPr>
          <w:rFonts w:ascii="Arial" w:eastAsiaTheme="minorEastAsia" w:hAnsi="Arial" w:cs="Arial"/>
          <w:b/>
          <w:bCs/>
          <w:sz w:val="22"/>
          <w:szCs w:val="22"/>
        </w:rPr>
        <w:t>Dallas, USA</w:t>
      </w:r>
      <w:r w:rsidRPr="00DE55A4">
        <w:rPr>
          <w:rFonts w:ascii="Arial" w:eastAsia="Tahoma" w:hAnsi="Arial" w:cs="Arial"/>
          <w:b/>
          <w:bCs/>
          <w:sz w:val="22"/>
          <w:szCs w:val="22"/>
          <w:lang w:val="en-GB"/>
        </w:rPr>
        <w:t>,</w:t>
      </w:r>
      <w:bookmarkEnd w:id="1"/>
      <w:r w:rsidRPr="00DE55A4">
        <w:rPr>
          <w:rFonts w:ascii="Arial" w:eastAsia="Tahoma" w:hAnsi="Arial" w:cs="Arial"/>
          <w:b/>
          <w:bCs/>
          <w:sz w:val="22"/>
          <w:szCs w:val="22"/>
          <w:lang w:val="en-GB"/>
        </w:rPr>
        <w:t xml:space="preserve"> </w:t>
      </w:r>
      <w:r>
        <w:rPr>
          <w:rFonts w:ascii="Arial" w:eastAsia="Tahoma" w:hAnsi="Arial" w:cs="Arial"/>
          <w:b/>
          <w:bCs/>
          <w:sz w:val="22"/>
          <w:szCs w:val="22"/>
          <w:lang w:val="en-GB"/>
        </w:rPr>
        <w:t>17</w:t>
      </w:r>
      <w:r w:rsidRPr="00A7560F">
        <w:rPr>
          <w:rFonts w:ascii="Arial" w:eastAsia="Tahoma" w:hAnsi="Arial" w:cs="Arial"/>
          <w:b/>
          <w:bCs/>
          <w:sz w:val="22"/>
          <w:szCs w:val="22"/>
          <w:vertAlign w:val="superscript"/>
          <w:lang w:val="en-GB"/>
        </w:rPr>
        <w:t>th</w:t>
      </w:r>
      <w:r>
        <w:rPr>
          <w:rFonts w:ascii="Arial" w:eastAsia="Tahoma" w:hAnsi="Arial" w:cs="Arial"/>
          <w:b/>
          <w:bCs/>
          <w:sz w:val="22"/>
          <w:szCs w:val="22"/>
          <w:lang w:val="en-GB"/>
        </w:rPr>
        <w:t xml:space="preserve"> </w:t>
      </w:r>
      <w:r w:rsidRPr="00DE55A4">
        <w:rPr>
          <w:rFonts w:ascii="Arial" w:eastAsia="Tahoma" w:hAnsi="Arial" w:cs="Arial"/>
          <w:b/>
          <w:bCs/>
          <w:sz w:val="22"/>
          <w:szCs w:val="22"/>
          <w:lang w:val="en-GB"/>
        </w:rPr>
        <w:t xml:space="preserve">– </w:t>
      </w:r>
      <w:r>
        <w:rPr>
          <w:rFonts w:ascii="Arial" w:eastAsia="Tahoma" w:hAnsi="Arial" w:cs="Arial"/>
          <w:b/>
          <w:bCs/>
          <w:sz w:val="22"/>
          <w:szCs w:val="22"/>
          <w:lang w:val="en-GB"/>
        </w:rPr>
        <w:t>21</w:t>
      </w:r>
      <w:r w:rsidRPr="00A7560F">
        <w:rPr>
          <w:rFonts w:ascii="Arial" w:eastAsia="Tahoma" w:hAnsi="Arial" w:cs="Arial"/>
          <w:b/>
          <w:bCs/>
          <w:sz w:val="22"/>
          <w:szCs w:val="22"/>
          <w:vertAlign w:val="superscript"/>
          <w:lang w:val="en-GB"/>
        </w:rPr>
        <w:t>st</w:t>
      </w:r>
      <w:r>
        <w:rPr>
          <w:rFonts w:ascii="Arial" w:eastAsia="Tahoma" w:hAnsi="Arial" w:cs="Arial"/>
          <w:b/>
          <w:bCs/>
          <w:sz w:val="22"/>
          <w:szCs w:val="22"/>
          <w:lang w:val="en-GB"/>
        </w:rPr>
        <w:t xml:space="preserve"> Nov.,</w:t>
      </w:r>
      <w:r>
        <w:rPr>
          <w:rFonts w:ascii="Arial" w:eastAsiaTheme="minorEastAsia" w:hAnsi="Arial" w:cs="Arial"/>
          <w:b/>
          <w:bCs/>
          <w:sz w:val="22"/>
          <w:szCs w:val="22"/>
          <w:lang w:val="en-GB"/>
        </w:rPr>
        <w:t xml:space="preserve"> </w:t>
      </w:r>
      <w:r w:rsidRPr="00DE55A4">
        <w:rPr>
          <w:rFonts w:ascii="Arial" w:eastAsia="Tahoma" w:hAnsi="Arial" w:cs="Arial"/>
          <w:b/>
          <w:bCs/>
          <w:sz w:val="22"/>
          <w:szCs w:val="22"/>
          <w:lang w:val="en-GB"/>
        </w:rPr>
        <w:t>202</w:t>
      </w:r>
      <w:r>
        <w:rPr>
          <w:rFonts w:ascii="Arial" w:eastAsiaTheme="minorEastAsia" w:hAnsi="Arial" w:cs="Arial" w:hint="eastAsia"/>
          <w:b/>
          <w:bCs/>
          <w:sz w:val="22"/>
          <w:szCs w:val="22"/>
          <w:lang w:val="en-GB"/>
        </w:rPr>
        <w:t>5</w:t>
      </w:r>
    </w:p>
    <w:p w14:paraId="756EF1ED" w14:textId="4D33AB3A"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57C4EFA7"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r w:rsidR="006E7578" w:rsidRPr="006E7578">
        <w:rPr>
          <w:rFonts w:ascii="Arial" w:eastAsia="宋体" w:hAnsi="Arial" w:cs="Arial"/>
          <w:b/>
          <w:sz w:val="22"/>
          <w:szCs w:val="24"/>
        </w:rPr>
        <w:t>Discussion on open issues for R19 XR</w:t>
      </w:r>
    </w:p>
    <w:p w14:paraId="19197701" w14:textId="754407EA"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w:t>
      </w:r>
      <w:r w:rsidR="004B1431">
        <w:rPr>
          <w:rFonts w:ascii="Arial" w:eastAsia="宋体" w:hAnsi="Arial" w:cs="Arial" w:hint="eastAsia"/>
          <w:b/>
          <w:sz w:val="22"/>
          <w:szCs w:val="24"/>
        </w:rPr>
        <w:t>2</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7FCB0097" w14:textId="4F5F5844" w:rsidR="009109E1" w:rsidRDefault="009109E1" w:rsidP="00DF69AB">
      <w:pPr>
        <w:jc w:val="both"/>
        <w:rPr>
          <w:rFonts w:ascii="Times New Roman" w:eastAsiaTheme="minorEastAsia" w:hAnsi="Times New Roman"/>
          <w:szCs w:val="24"/>
        </w:rPr>
      </w:pPr>
      <w:r>
        <w:rPr>
          <w:rFonts w:ascii="Times New Roman" w:eastAsiaTheme="minorEastAsia" w:hAnsi="Times New Roman" w:hint="eastAsia"/>
          <w:szCs w:val="24"/>
        </w:rPr>
        <w:t xml:space="preserve">In the last </w:t>
      </w:r>
      <w:r w:rsidR="005754FA">
        <w:rPr>
          <w:rFonts w:ascii="Times New Roman" w:eastAsiaTheme="minorEastAsia" w:hAnsi="Times New Roman"/>
          <w:szCs w:val="24"/>
        </w:rPr>
        <w:t xml:space="preserve">RAN2 </w:t>
      </w:r>
      <w:r>
        <w:rPr>
          <w:rFonts w:ascii="Times New Roman" w:eastAsiaTheme="minorEastAsia" w:hAnsi="Times New Roman" w:hint="eastAsia"/>
          <w:szCs w:val="24"/>
        </w:rPr>
        <w:t>meeting</w:t>
      </w:r>
      <w:r w:rsidR="002F26E1">
        <w:rPr>
          <w:rFonts w:ascii="Times New Roman" w:eastAsiaTheme="minorEastAsia" w:hAnsi="Times New Roman" w:hint="eastAsia"/>
          <w:szCs w:val="24"/>
        </w:rPr>
        <w:t xml:space="preserve"> [1]</w:t>
      </w:r>
      <w:r>
        <w:rPr>
          <w:rFonts w:ascii="Times New Roman" w:eastAsiaTheme="minorEastAsia" w:hAnsi="Times New Roman" w:hint="eastAsia"/>
          <w:szCs w:val="24"/>
        </w:rPr>
        <w:t xml:space="preserve">, </w:t>
      </w:r>
      <w:r w:rsidR="00F403A9">
        <w:rPr>
          <w:rFonts w:ascii="Times New Roman" w:eastAsiaTheme="minorEastAsia" w:hAnsi="Times New Roman" w:hint="eastAsia"/>
          <w:szCs w:val="24"/>
        </w:rPr>
        <w:t>RLC-H02</w:t>
      </w:r>
      <w:r>
        <w:rPr>
          <w:rFonts w:ascii="Times New Roman" w:eastAsiaTheme="minorEastAsia" w:hAnsi="Times New Roman" w:hint="eastAsia"/>
          <w:szCs w:val="24"/>
        </w:rPr>
        <w:t xml:space="preserve"> were discussed </w:t>
      </w:r>
      <w:r w:rsidR="000F18E3">
        <w:rPr>
          <w:rFonts w:ascii="Times New Roman" w:eastAsiaTheme="minorEastAsia" w:hAnsi="Times New Roman" w:hint="eastAsia"/>
          <w:szCs w:val="24"/>
        </w:rPr>
        <w:t xml:space="preserve">and </w:t>
      </w:r>
      <w:r>
        <w:rPr>
          <w:rFonts w:ascii="Times New Roman" w:eastAsiaTheme="minorEastAsia" w:hAnsi="Times New Roman" w:hint="eastAsia"/>
          <w:szCs w:val="24"/>
        </w:rPr>
        <w:t>the following agreements were made:</w:t>
      </w:r>
    </w:p>
    <w:p w14:paraId="4E3508DA" w14:textId="1B06D5BA" w:rsidR="00B3470A" w:rsidRDefault="009109E1" w:rsidP="00DF69AB">
      <w:pPr>
        <w:jc w:val="both"/>
        <w:rPr>
          <w:rFonts w:ascii="Times New Roman" w:eastAsiaTheme="minorEastAsia" w:hAnsi="Times New Roman"/>
          <w:szCs w:val="24"/>
        </w:rPr>
      </w:pPr>
      <w:r w:rsidRPr="009109E1">
        <w:rPr>
          <w:rFonts w:ascii="Times New Roman" w:eastAsiaTheme="minorEastAsia" w:hAnsi="Times New Roman"/>
          <w:noProof/>
          <w:szCs w:val="24"/>
        </w:rPr>
        <mc:AlternateContent>
          <mc:Choice Requires="wps">
            <w:drawing>
              <wp:inline distT="0" distB="0" distL="0" distR="0" wp14:anchorId="19F8B4E9" wp14:editId="1E6527B3">
                <wp:extent cx="5807123" cy="1404620"/>
                <wp:effectExtent l="0" t="0" r="22225"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123" cy="1404620"/>
                        </a:xfrm>
                        <a:prstGeom prst="rect">
                          <a:avLst/>
                        </a:prstGeom>
                        <a:solidFill>
                          <a:srgbClr val="FFFFFF"/>
                        </a:solidFill>
                        <a:ln w="9525">
                          <a:solidFill>
                            <a:srgbClr val="000000"/>
                          </a:solidFill>
                          <a:miter lim="800000"/>
                          <a:headEnd/>
                          <a:tailEnd/>
                        </a:ln>
                      </wps:spPr>
                      <wps:txbx>
                        <w:txbxContent>
                          <w:p w14:paraId="606A3574" w14:textId="70DF424A" w:rsidR="009109E1" w:rsidRPr="009109E1" w:rsidRDefault="009109E1" w:rsidP="009109E1">
                            <w:pPr>
                              <w:numPr>
                                <w:ilvl w:val="0"/>
                                <w:numId w:val="36"/>
                              </w:numPr>
                              <w:rPr>
                                <w:b/>
                                <w:bCs/>
                              </w:rPr>
                            </w:pPr>
                            <w:r w:rsidRPr="009109E1">
                              <w:rPr>
                                <w:b/>
                                <w:bCs/>
                              </w:rPr>
                              <w:t xml:space="preserve">(RLC-H02) Confirm that when t-RxDiscard expires, RX_Next might be larger or equal than RX_Highest_Status. Companies are invited to bring contributions on the solutions to address it. </w:t>
                            </w:r>
                          </w:p>
                        </w:txbxContent>
                      </wps:txbx>
                      <wps:bodyPr rot="0" vert="horz" wrap="square" lIns="91440" tIns="45720" rIns="91440" bIns="45720" anchor="t" anchorCtr="0">
                        <a:spAutoFit/>
                      </wps:bodyPr>
                    </wps:wsp>
                  </a:graphicData>
                </a:graphic>
              </wp:inline>
            </w:drawing>
          </mc:Choice>
          <mc:Fallback>
            <w:pict>
              <v:shapetype w14:anchorId="19F8B4E9" id="_x0000_t202" coordsize="21600,21600" o:spt="202" path="m,l,21600r21600,l21600,xe">
                <v:stroke joinstyle="miter"/>
                <v:path gradientshapeok="t" o:connecttype="rect"/>
              </v:shapetype>
              <v:shape id="文本框 2" o:spid="_x0000_s1026" type="#_x0000_t202" style="width:45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nOLMwIAAEYEAAAOAAAAZHJzL2Uyb0RvYy54bWysU82O0zAQviPxDpbvND+0u92o6WrpUoS0&#10;/EgLD+A4TmPheIztNlkeAN6AExfuPFefg7HTLdUCF0QOlp0Zf/7m+2YWl0OnyE5YJ0GXNJuklAjN&#10;oZZ6U9L379ZP5pQ4z3TNFGhR0jvh6OXy8aNFbwqRQwuqFpYgiHZFb0raem+KJHG8FR1zEzBCY7AB&#10;2zGPR7tJast6RO9UkqfpWdKDrY0FLpzDv9djkC4jftMI7t80jROeqJIiNx9XG9cqrMlywYqNZaaV&#10;/ECD/QOLjkmNjx6hrplnZGvlb1Cd5BYcNH7CoUugaSQXsQasJksfVHPbMiNiLSiOM0eZ3P+D5a93&#10;by2RdUmfUqJZhxbtv37Zf/ux//6Z5EGe3rgCs24N5vnhGQxocyzVmRvgHxzRsGqZ3ogra6FvBauR&#10;XhZuJidXRxwXQKr+FdT4Dtt6iEBDY7ugHapBEB1tujtaIwZPOP6czdPzLEeOHGPZNJ2e5dG8hBX3&#10;1411/oWAjoRNSS16H+HZ7sb5QIcV9ynhNQdK1mupVDzYTbVSluwY9sk6frGCB2lKk76kF7N8Nirw&#10;V4g0fn+C6KTHhleyK+n8mMSKoNtzXcd29EyqcY+UlT4IGbQbVfRDNRyMqaC+Q0ktjI2Ng4ibFuwn&#10;Snps6pK6j1tmBSXqpUZbLrLpNExBPExn56ghsaeR6jTCNEeoknpKxu3Kx8mJgpkrtG8to7DB55HJ&#10;gSs2a9T7MFhhGk7PMevX+C9/AgAA//8DAFBLAwQUAAYACAAAACEAJJMG+9wAAAAFAQAADwAAAGRy&#10;cy9kb3ducmV2LnhtbEyPwW7CMBBE75X6D9ZW4lacRKWCEAdVRZyhgFT15thLHBGv09iE0K+v20t7&#10;WWk0o5m3xWq0LRuw940jAek0AYaknG6oFnA8bB7nwHyQpGXrCAXc0MOqvL8rZK7dld5w2IeaxRLy&#10;uRRgQuhyzr0yaKWfug4peifXWxmi7Guue3mN5bblWZI8cysbigtGdvhqUJ33FyvAr3efnTrtqrPR&#10;t6/tepip982HEJOH8WUJLOAY/sLwgx/RoYxMlbuQ9qwVEB8Jvzd6i/RpBqwSkGVpBrws+H/68hsA&#10;AP//AwBQSwECLQAUAAYACAAAACEAtoM4kv4AAADhAQAAEwAAAAAAAAAAAAAAAAAAAAAAW0NvbnRl&#10;bnRfVHlwZXNdLnhtbFBLAQItABQABgAIAAAAIQA4/SH/1gAAAJQBAAALAAAAAAAAAAAAAAAAAC8B&#10;AABfcmVscy8ucmVsc1BLAQItABQABgAIAAAAIQDcDnOLMwIAAEYEAAAOAAAAAAAAAAAAAAAAAC4C&#10;AABkcnMvZTJvRG9jLnhtbFBLAQItABQABgAIAAAAIQAkkwb73AAAAAUBAAAPAAAAAAAAAAAAAAAA&#10;AI0EAABkcnMvZG93bnJldi54bWxQSwUGAAAAAAQABADzAAAAlgUAAAAA&#10;">
                <v:textbox style="mso-fit-shape-to-text:t">
                  <w:txbxContent>
                    <w:p w14:paraId="606A3574" w14:textId="70DF424A" w:rsidR="009109E1" w:rsidRPr="009109E1" w:rsidRDefault="009109E1" w:rsidP="009109E1">
                      <w:pPr>
                        <w:numPr>
                          <w:ilvl w:val="0"/>
                          <w:numId w:val="36"/>
                        </w:numPr>
                        <w:rPr>
                          <w:b/>
                          <w:bCs/>
                        </w:rPr>
                      </w:pPr>
                      <w:r w:rsidRPr="009109E1">
                        <w:rPr>
                          <w:b/>
                          <w:bCs/>
                        </w:rPr>
                        <w:t xml:space="preserve">(RLC-H02) Confirm that when t-RxDiscard expires, RX_Next might be larger or equal than RX_Highest_Status. Companies are invited to bring contributions on the solutions to address it. </w:t>
                      </w:r>
                    </w:p>
                  </w:txbxContent>
                </v:textbox>
                <w10:anchorlock/>
              </v:shape>
            </w:pict>
          </mc:Fallback>
        </mc:AlternateContent>
      </w:r>
    </w:p>
    <w:p w14:paraId="2474183C" w14:textId="5AE06828" w:rsidR="002C76BB" w:rsidRPr="00A3629F" w:rsidRDefault="00A60F91" w:rsidP="00DF69AB">
      <w:pPr>
        <w:jc w:val="both"/>
        <w:rPr>
          <w:rFonts w:ascii="Times New Roman" w:eastAsiaTheme="minorEastAsia" w:hAnsi="Times New Roman"/>
          <w:szCs w:val="24"/>
        </w:rPr>
      </w:pPr>
      <w:r>
        <w:rPr>
          <w:rFonts w:ascii="Times New Roman" w:eastAsia="Times New Roman" w:hAnsi="Times New Roman"/>
          <w:szCs w:val="24"/>
        </w:rPr>
        <w:t>In this paper, we will discuss</w:t>
      </w:r>
      <w:r w:rsidR="00B3470A">
        <w:rPr>
          <w:rFonts w:ascii="Times New Roman" w:eastAsiaTheme="minorEastAsia" w:hAnsi="Times New Roman" w:hint="eastAsia"/>
          <w:szCs w:val="24"/>
        </w:rPr>
        <w:t xml:space="preserve"> the</w:t>
      </w:r>
      <w:r w:rsidR="00057542">
        <w:rPr>
          <w:rFonts w:ascii="Times New Roman" w:eastAsiaTheme="minorEastAsia" w:hAnsi="Times New Roman" w:hint="eastAsia"/>
          <w:szCs w:val="24"/>
        </w:rPr>
        <w:t xml:space="preserve"> remaining </w:t>
      </w:r>
      <w:r w:rsidR="00B3470A">
        <w:rPr>
          <w:rFonts w:ascii="Times New Roman" w:eastAsiaTheme="minorEastAsia" w:hAnsi="Times New Roman" w:hint="eastAsia"/>
          <w:szCs w:val="24"/>
        </w:rPr>
        <w:t>issue</w:t>
      </w:r>
      <w:r w:rsidR="00EF4089">
        <w:rPr>
          <w:rFonts w:ascii="Times New Roman" w:eastAsiaTheme="minorEastAsia" w:hAnsi="Times New Roman" w:hint="eastAsia"/>
          <w:szCs w:val="24"/>
        </w:rPr>
        <w:t xml:space="preserve"> RLC-H02</w:t>
      </w:r>
      <w:r w:rsidR="00A3629F">
        <w:rPr>
          <w:rFonts w:ascii="Times New Roman" w:eastAsiaTheme="minorEastAsia" w:hAnsi="Times New Roman" w:hint="eastAsia"/>
          <w:szCs w:val="24"/>
        </w:rPr>
        <w:t xml:space="preserve"> and the window stalling issue.</w:t>
      </w:r>
    </w:p>
    <w:p w14:paraId="7DC5F955" w14:textId="2F2C8E39" w:rsidR="00A61AC7"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30303386" w14:textId="77777777" w:rsidR="002C76BB" w:rsidRPr="002C76BB" w:rsidRDefault="0050294C" w:rsidP="002C76BB">
      <w:pPr>
        <w:keepNext/>
        <w:numPr>
          <w:ilvl w:val="1"/>
          <w:numId w:val="3"/>
        </w:numPr>
        <w:spacing w:before="180" w:after="120"/>
        <w:jc w:val="both"/>
        <w:outlineLvl w:val="1"/>
        <w:rPr>
          <w:rFonts w:ascii="Arial" w:eastAsia="宋体" w:hAnsi="Arial" w:cs="Arial"/>
          <w:iCs/>
          <w:sz w:val="30"/>
          <w:szCs w:val="30"/>
        </w:rPr>
      </w:pPr>
      <w:r w:rsidRPr="002C76BB">
        <w:rPr>
          <w:rFonts w:ascii="Arial" w:eastAsia="宋体" w:hAnsi="Arial" w:cs="Arial"/>
          <w:iCs/>
          <w:sz w:val="30"/>
          <w:szCs w:val="30"/>
        </w:rPr>
        <w:t>[RLC-</w:t>
      </w:r>
      <w:r w:rsidR="003F6D99" w:rsidRPr="002C76BB">
        <w:rPr>
          <w:rFonts w:ascii="Arial" w:eastAsia="宋体" w:hAnsi="Arial" w:cs="Arial" w:hint="eastAsia"/>
          <w:iCs/>
          <w:sz w:val="30"/>
          <w:szCs w:val="30"/>
        </w:rPr>
        <w:t>H02</w:t>
      </w:r>
      <w:r w:rsidRPr="002C76BB">
        <w:rPr>
          <w:rFonts w:ascii="Arial" w:eastAsia="宋体" w:hAnsi="Arial" w:cs="Arial"/>
          <w:iCs/>
          <w:sz w:val="30"/>
          <w:szCs w:val="30"/>
        </w:rPr>
        <w:t xml:space="preserve">] </w:t>
      </w:r>
      <w:r w:rsidR="002C76BB" w:rsidRPr="002C76BB">
        <w:rPr>
          <w:rFonts w:ascii="Arial" w:eastAsia="宋体" w:hAnsi="Arial" w:cs="Arial" w:hint="eastAsia"/>
          <w:iCs/>
          <w:sz w:val="30"/>
          <w:szCs w:val="30"/>
        </w:rPr>
        <w:t xml:space="preserve">How to construct a STATUS PDU when </w:t>
      </w:r>
      <w:r w:rsidR="002C76BB" w:rsidRPr="002C76BB">
        <w:rPr>
          <w:rFonts w:ascii="Arial" w:eastAsia="宋体" w:hAnsi="Arial" w:cs="Arial"/>
          <w:iCs/>
          <w:sz w:val="30"/>
          <w:szCs w:val="30"/>
        </w:rPr>
        <w:t>RX_Next &gt; RX_Highest_Status</w:t>
      </w:r>
    </w:p>
    <w:p w14:paraId="17FB2ADD" w14:textId="380ABDF2" w:rsidR="00E910F4" w:rsidRDefault="005F02A6" w:rsidP="00E910F4">
      <w:pPr>
        <w:spacing w:after="120"/>
        <w:jc w:val="both"/>
        <w:rPr>
          <w:rFonts w:ascii="Times New Roman" w:eastAsiaTheme="minorEastAsia" w:hAnsi="Times New Roman"/>
          <w:szCs w:val="22"/>
        </w:rPr>
      </w:pPr>
      <w:r w:rsidRPr="00001D1B">
        <w:rPr>
          <w:rFonts w:ascii="Times New Roman" w:eastAsiaTheme="minorEastAsia" w:hAnsi="Times New Roman" w:hint="eastAsia"/>
          <w:szCs w:val="22"/>
        </w:rPr>
        <w:t xml:space="preserve">In the last </w:t>
      </w:r>
      <w:r w:rsidRPr="00001D1B">
        <w:rPr>
          <w:rFonts w:ascii="Times New Roman" w:eastAsiaTheme="minorEastAsia" w:hAnsi="Times New Roman"/>
          <w:szCs w:val="22"/>
        </w:rPr>
        <w:t>meet</w:t>
      </w:r>
      <w:r w:rsidRPr="00001D1B">
        <w:rPr>
          <w:rFonts w:ascii="Times New Roman" w:eastAsiaTheme="minorEastAsia" w:hAnsi="Times New Roman" w:hint="eastAsia"/>
          <w:szCs w:val="22"/>
        </w:rPr>
        <w:t xml:space="preserve">ing, </w:t>
      </w:r>
      <w:r w:rsidR="00E910F4" w:rsidRPr="00E910F4">
        <w:rPr>
          <w:rFonts w:ascii="Times New Roman" w:eastAsiaTheme="minorEastAsia" w:hAnsi="Times New Roman"/>
          <w:szCs w:val="22"/>
        </w:rPr>
        <w:t>RAN2 confirmed that when t-RxDiscard expires, RX_Next may be greater than or equal to RX_Highest_Status. However, whether any specification change is needed requires further discussion. The current RLC specification [</w:t>
      </w:r>
      <w:r w:rsidR="00980AA6">
        <w:rPr>
          <w:rFonts w:ascii="Times New Roman" w:eastAsiaTheme="minorEastAsia" w:hAnsi="Times New Roman" w:hint="eastAsia"/>
          <w:szCs w:val="22"/>
        </w:rPr>
        <w:t>2</w:t>
      </w:r>
      <w:r w:rsidR="00E910F4" w:rsidRPr="00E910F4">
        <w:rPr>
          <w:rFonts w:ascii="Times New Roman" w:eastAsiaTheme="minorEastAsia" w:hAnsi="Times New Roman"/>
          <w:szCs w:val="22"/>
        </w:rPr>
        <w:t>] for constructing a STATUS PDU is described as follows:</w:t>
      </w:r>
    </w:p>
    <w:p w14:paraId="5ABFEC8D" w14:textId="1D3F1451" w:rsidR="00001D1B" w:rsidRDefault="006C18E1" w:rsidP="00E910F4">
      <w:pPr>
        <w:spacing w:after="120"/>
        <w:jc w:val="both"/>
        <w:rPr>
          <w:rFonts w:ascii="Times New Roman" w:eastAsiaTheme="minorEastAsia" w:hAnsi="Times New Roman"/>
          <w:szCs w:val="22"/>
        </w:rPr>
      </w:pPr>
      <w:r w:rsidRPr="006C18E1">
        <w:rPr>
          <w:rFonts w:ascii="Times New Roman" w:eastAsiaTheme="minorEastAsia" w:hAnsi="Times New Roman"/>
          <w:noProof/>
          <w:szCs w:val="22"/>
        </w:rPr>
        <w:lastRenderedPageBreak/>
        <mc:AlternateContent>
          <mc:Choice Requires="wps">
            <w:drawing>
              <wp:inline distT="0" distB="0" distL="0" distR="0" wp14:anchorId="6BB59366" wp14:editId="322002D0">
                <wp:extent cx="6052782" cy="1404620"/>
                <wp:effectExtent l="0" t="0" r="24765" b="2540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782" cy="1404620"/>
                        </a:xfrm>
                        <a:prstGeom prst="rect">
                          <a:avLst/>
                        </a:prstGeom>
                        <a:solidFill>
                          <a:srgbClr val="FFFFFF"/>
                        </a:solidFill>
                        <a:ln w="9525">
                          <a:solidFill>
                            <a:srgbClr val="000000"/>
                          </a:solidFill>
                          <a:miter lim="800000"/>
                          <a:headEnd/>
                          <a:tailEnd/>
                        </a:ln>
                      </wps:spPr>
                      <wps:txbx>
                        <w:txbxContent>
                          <w:p w14:paraId="25BF45E6" w14:textId="77777777" w:rsidR="006C18E1" w:rsidRPr="00493318" w:rsidRDefault="006C18E1" w:rsidP="006C18E1">
                            <w:pPr>
                              <w:keepNext/>
                              <w:keepLines/>
                              <w:spacing w:before="120"/>
                              <w:ind w:left="1134" w:hanging="1134"/>
                              <w:outlineLvl w:val="2"/>
                              <w:rPr>
                                <w:rFonts w:ascii="Arial" w:eastAsia="MS Mincho" w:hAnsi="Arial"/>
                                <w:sz w:val="28"/>
                              </w:rPr>
                            </w:pPr>
                            <w:bookmarkStart w:id="3" w:name="_Toc5722478"/>
                            <w:bookmarkStart w:id="4" w:name="_Toc37462998"/>
                            <w:bookmarkStart w:id="5" w:name="_Toc46502542"/>
                            <w:bookmarkStart w:id="6" w:name="_Toc185618026"/>
                            <w:r w:rsidRPr="00493318">
                              <w:rPr>
                                <w:rFonts w:ascii="Arial" w:eastAsia="MS Mincho" w:hAnsi="Arial"/>
                                <w:sz w:val="28"/>
                              </w:rPr>
                              <w:t>5</w:t>
                            </w:r>
                            <w:r w:rsidRPr="00493318">
                              <w:rPr>
                                <w:rFonts w:ascii="Arial" w:eastAsia="Times New Roman" w:hAnsi="Arial"/>
                                <w:sz w:val="28"/>
                              </w:rPr>
                              <w:t>.</w:t>
                            </w:r>
                            <w:r w:rsidRPr="00493318">
                              <w:rPr>
                                <w:rFonts w:ascii="Arial" w:eastAsia="MS Mincho" w:hAnsi="Arial"/>
                                <w:sz w:val="28"/>
                              </w:rPr>
                              <w:t>3</w:t>
                            </w:r>
                            <w:r w:rsidRPr="00493318">
                              <w:rPr>
                                <w:rFonts w:ascii="Arial" w:eastAsia="Times New Roman" w:hAnsi="Arial"/>
                                <w:sz w:val="28"/>
                              </w:rPr>
                              <w:t>.</w:t>
                            </w:r>
                            <w:r w:rsidRPr="00493318">
                              <w:rPr>
                                <w:rFonts w:ascii="Arial" w:eastAsia="MS Mincho" w:hAnsi="Arial"/>
                                <w:sz w:val="28"/>
                              </w:rPr>
                              <w:t>4</w:t>
                            </w:r>
                            <w:r w:rsidRPr="00493318">
                              <w:rPr>
                                <w:rFonts w:ascii="Arial" w:eastAsia="Times New Roman" w:hAnsi="Arial"/>
                                <w:sz w:val="28"/>
                              </w:rPr>
                              <w:tab/>
                            </w:r>
                            <w:r w:rsidRPr="00493318">
                              <w:rPr>
                                <w:rFonts w:ascii="Arial" w:eastAsia="MS Mincho" w:hAnsi="Arial"/>
                                <w:sz w:val="28"/>
                              </w:rPr>
                              <w:t>Status reporting</w:t>
                            </w:r>
                            <w:bookmarkEnd w:id="3"/>
                            <w:bookmarkEnd w:id="4"/>
                            <w:bookmarkEnd w:id="5"/>
                            <w:bookmarkEnd w:id="6"/>
                          </w:p>
                          <w:p w14:paraId="7276B8AB" w14:textId="5AD70F62" w:rsidR="006C18E1" w:rsidRDefault="006C18E1">
                            <w:pPr>
                              <w:rPr>
                                <w:rFonts w:eastAsiaTheme="minorEastAsia"/>
                              </w:rPr>
                            </w:pPr>
                            <w:r>
                              <w:rPr>
                                <w:rFonts w:eastAsiaTheme="minorEastAsia" w:hint="eastAsia"/>
                              </w:rPr>
                              <w:t>[</w:t>
                            </w:r>
                            <w:r>
                              <w:rPr>
                                <w:rFonts w:eastAsiaTheme="minorEastAsia"/>
                              </w:rPr>
                              <w:t>…</w:t>
                            </w:r>
                            <w:r>
                              <w:rPr>
                                <w:rFonts w:eastAsiaTheme="minorEastAsia" w:hint="eastAsia"/>
                              </w:rPr>
                              <w:t>]</w:t>
                            </w:r>
                          </w:p>
                          <w:p w14:paraId="19801269" w14:textId="77777777" w:rsidR="006C18E1" w:rsidRPr="00493318" w:rsidRDefault="006C18E1" w:rsidP="006C18E1">
                            <w:pPr>
                              <w:rPr>
                                <w:rFonts w:eastAsia="Times New Roman"/>
                                <w:bCs/>
                                <w:lang w:eastAsia="ko-KR"/>
                              </w:rPr>
                            </w:pPr>
                            <w:r w:rsidRPr="00493318">
                              <w:rPr>
                                <w:rFonts w:eastAsia="Times New Roman"/>
                                <w:bCs/>
                                <w:lang w:eastAsia="ko-KR"/>
                              </w:rPr>
                              <w:t>When constructing a STATUS PDU, the AM RLC entity shall:</w:t>
                            </w:r>
                          </w:p>
                          <w:p w14:paraId="614F029C" w14:textId="77777777" w:rsidR="006C18E1" w:rsidRPr="00493318" w:rsidRDefault="006C18E1" w:rsidP="006C18E1">
                            <w:pPr>
                              <w:ind w:left="568" w:hanging="284"/>
                              <w:rPr>
                                <w:rFonts w:eastAsia="Times New Roman"/>
                              </w:rPr>
                            </w:pPr>
                            <w:r w:rsidRPr="00493318">
                              <w:rPr>
                                <w:rFonts w:eastAsia="Times New Roman"/>
                              </w:rPr>
                              <w:t>-</w:t>
                            </w:r>
                            <w:r w:rsidRPr="00493318">
                              <w:rPr>
                                <w:rFonts w:eastAsia="Times New Roman"/>
                              </w:rPr>
                              <w:tab/>
                            </w:r>
                            <w:r w:rsidRPr="006C18E1">
                              <w:rPr>
                                <w:rFonts w:eastAsia="Times New Roman"/>
                                <w:highlight w:val="yellow"/>
                              </w:rPr>
                              <w:t>for the RLC SDUs with SN such that RX_Next &lt;= SN &lt; RX_Highest_Status</w:t>
                            </w:r>
                            <w:r w:rsidRPr="00493318">
                              <w:rPr>
                                <w:rFonts w:eastAsia="Times New Roman"/>
                              </w:rPr>
                              <w:t xml:space="preserve"> t</w:t>
                            </w:r>
                            <w:r w:rsidRPr="00C038CC">
                              <w:rPr>
                                <w:rFonts w:eastAsia="Times New Roman"/>
                                <w:highlight w:val="yellow"/>
                              </w:rPr>
                              <w: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2F240AEA" w14:textId="77777777" w:rsidR="006C18E1" w:rsidRPr="00341CC8" w:rsidRDefault="006C18E1" w:rsidP="006C18E1">
                            <w:pPr>
                              <w:ind w:left="851" w:hanging="284"/>
                              <w:rPr>
                                <w:rFonts w:eastAsia="Times New Roman"/>
                                <w:highlight w:val="yellow"/>
                              </w:rPr>
                            </w:pPr>
                            <w:r w:rsidRPr="00341CC8">
                              <w:rPr>
                                <w:rFonts w:eastAsia="Times New Roman"/>
                                <w:highlight w:val="yellow"/>
                              </w:rPr>
                              <w:t>-</w:t>
                            </w:r>
                            <w:r w:rsidRPr="00341CC8">
                              <w:rPr>
                                <w:rFonts w:eastAsia="Times New Roman"/>
                                <w:highlight w:val="yellow"/>
                              </w:rPr>
                              <w:tab/>
                              <w:t>for an RLC SDU for which no byte segments have been received yet:</w:t>
                            </w:r>
                          </w:p>
                          <w:p w14:paraId="14C39099" w14:textId="77777777" w:rsidR="006C18E1" w:rsidRPr="00341CC8" w:rsidRDefault="006C18E1" w:rsidP="006C18E1">
                            <w:pPr>
                              <w:ind w:left="1135" w:hanging="284"/>
                              <w:rPr>
                                <w:rFonts w:eastAsia="Times New Roman"/>
                                <w:highlight w:val="yellow"/>
                              </w:rPr>
                            </w:pPr>
                            <w:r w:rsidRPr="00341CC8">
                              <w:rPr>
                                <w:rFonts w:eastAsia="Times New Roman"/>
                                <w:highlight w:val="yellow"/>
                              </w:rPr>
                              <w:t>-</w:t>
                            </w:r>
                            <w:r w:rsidRPr="00341CC8">
                              <w:rPr>
                                <w:rFonts w:eastAsia="Times New Roman"/>
                                <w:highlight w:val="yellow"/>
                              </w:rPr>
                              <w:tab/>
                              <w:t>include in the STATUS PDU a NACK_SN which is set to the SN of the RLC SDU.</w:t>
                            </w:r>
                          </w:p>
                          <w:p w14:paraId="2D8EEC0A" w14:textId="77777777" w:rsidR="006C18E1" w:rsidRPr="00341CC8" w:rsidRDefault="006C18E1" w:rsidP="006C18E1">
                            <w:pPr>
                              <w:ind w:left="851" w:hanging="284"/>
                              <w:rPr>
                                <w:rFonts w:eastAsia="Times New Roman"/>
                                <w:highlight w:val="yellow"/>
                              </w:rPr>
                            </w:pPr>
                            <w:r w:rsidRPr="00341CC8">
                              <w:rPr>
                                <w:rFonts w:eastAsia="Times New Roman"/>
                                <w:highlight w:val="yellow"/>
                              </w:rPr>
                              <w:t>-</w:t>
                            </w:r>
                            <w:r w:rsidRPr="00341CC8">
                              <w:rPr>
                                <w:rFonts w:eastAsia="Times New Roman"/>
                                <w:highlight w:val="yellow"/>
                              </w:rPr>
                              <w:tab/>
                              <w:t>for a continuous sequence of byte segments of a partly received RLC SDU that have not been received yet:</w:t>
                            </w:r>
                          </w:p>
                          <w:p w14:paraId="5F0206C9" w14:textId="77777777" w:rsidR="006C18E1" w:rsidRPr="00341CC8" w:rsidRDefault="006C18E1" w:rsidP="006C18E1">
                            <w:pPr>
                              <w:ind w:left="1135" w:hanging="284"/>
                              <w:rPr>
                                <w:rFonts w:eastAsia="Times New Roman"/>
                                <w:highlight w:val="yellow"/>
                              </w:rPr>
                            </w:pPr>
                            <w:r w:rsidRPr="00341CC8">
                              <w:rPr>
                                <w:rFonts w:eastAsia="Times New Roman"/>
                                <w:highlight w:val="yellow"/>
                              </w:rPr>
                              <w:t>-</w:t>
                            </w:r>
                            <w:r w:rsidRPr="00341CC8">
                              <w:rPr>
                                <w:rFonts w:eastAsia="Times New Roman"/>
                                <w:highlight w:val="yellow"/>
                              </w:rPr>
                              <w:tab/>
                              <w:t>include in the STATUS PDU a set of NACK_SN, SOstart and SOend.</w:t>
                            </w:r>
                          </w:p>
                          <w:p w14:paraId="6BCB2DF9" w14:textId="77777777" w:rsidR="006C18E1" w:rsidRPr="00341CC8" w:rsidRDefault="006C18E1" w:rsidP="006C18E1">
                            <w:pPr>
                              <w:ind w:left="851" w:hanging="284"/>
                              <w:rPr>
                                <w:rFonts w:eastAsia="Times New Roman"/>
                                <w:highlight w:val="yellow"/>
                              </w:rPr>
                            </w:pPr>
                            <w:r w:rsidRPr="00341CC8">
                              <w:rPr>
                                <w:rFonts w:eastAsia="Times New Roman"/>
                                <w:highlight w:val="yellow"/>
                              </w:rPr>
                              <w:t>-</w:t>
                            </w:r>
                            <w:r w:rsidRPr="00341CC8">
                              <w:rPr>
                                <w:rFonts w:eastAsia="Times New Roman"/>
                                <w:highlight w:val="yellow"/>
                              </w:rPr>
                              <w:tab/>
                              <w:t>for a continuous sequence of RLC SDUs that have not been received yet:</w:t>
                            </w:r>
                          </w:p>
                          <w:p w14:paraId="6CAFAB4E" w14:textId="77777777" w:rsidR="006C18E1" w:rsidRPr="00341CC8" w:rsidRDefault="006C18E1" w:rsidP="006C18E1">
                            <w:pPr>
                              <w:ind w:left="1135" w:hanging="284"/>
                              <w:rPr>
                                <w:rFonts w:eastAsia="Times New Roman"/>
                                <w:highlight w:val="yellow"/>
                              </w:rPr>
                            </w:pPr>
                            <w:r w:rsidRPr="00341CC8">
                              <w:rPr>
                                <w:rFonts w:eastAsia="Times New Roman"/>
                                <w:highlight w:val="yellow"/>
                              </w:rPr>
                              <w:t>-</w:t>
                            </w:r>
                            <w:r w:rsidRPr="00341CC8">
                              <w:rPr>
                                <w:rFonts w:eastAsia="Times New Roman"/>
                                <w:highlight w:val="yellow"/>
                              </w:rPr>
                              <w:tab/>
                              <w:t>include in the STATUS PDU a set of NACK_SN and NACK range;</w:t>
                            </w:r>
                          </w:p>
                          <w:p w14:paraId="2A4BC74C" w14:textId="77777777" w:rsidR="006C18E1" w:rsidRPr="00493318" w:rsidRDefault="006C18E1" w:rsidP="006C18E1">
                            <w:pPr>
                              <w:ind w:left="1135" w:hanging="284"/>
                              <w:rPr>
                                <w:rFonts w:eastAsia="Times New Roman"/>
                              </w:rPr>
                            </w:pPr>
                            <w:r w:rsidRPr="00341CC8">
                              <w:rPr>
                                <w:rFonts w:eastAsia="Times New Roman"/>
                                <w:highlight w:val="yellow"/>
                              </w:rPr>
                              <w:t>-</w:t>
                            </w:r>
                            <w:r w:rsidRPr="00341CC8">
                              <w:rPr>
                                <w:rFonts w:eastAsia="Times New Roman"/>
                                <w:highlight w:val="yellow"/>
                              </w:rPr>
                              <w:tab/>
                              <w:t>include in the STATUS PDU, if required, a pair of SOstart and SOend.</w:t>
                            </w:r>
                          </w:p>
                          <w:p w14:paraId="7CD52D1E" w14:textId="24931145" w:rsidR="006C18E1" w:rsidRPr="006C18E1" w:rsidRDefault="006C18E1" w:rsidP="006C18E1">
                            <w:pPr>
                              <w:ind w:left="568" w:hanging="284"/>
                              <w:rPr>
                                <w:rFonts w:eastAsiaTheme="minorEastAsia"/>
                              </w:rPr>
                            </w:pPr>
                            <w:r w:rsidRPr="00493318">
                              <w:rPr>
                                <w:rFonts w:eastAsia="Times New Roman"/>
                              </w:rPr>
                              <w:t>-</w:t>
                            </w:r>
                            <w:r w:rsidRPr="00493318">
                              <w:rPr>
                                <w:rFonts w:eastAsia="Times New Roman"/>
                              </w:rPr>
                              <w:tab/>
                            </w:r>
                            <w:r w:rsidRPr="006C18E1">
                              <w:rPr>
                                <w:rFonts w:eastAsia="Times New Roman"/>
                                <w:highlight w:val="green"/>
                              </w:rPr>
                              <w:t xml:space="preserve">set the ACK_SN to the SN of the next not received </w:t>
                            </w:r>
                            <w:r w:rsidRPr="006C18E1">
                              <w:rPr>
                                <w:rFonts w:eastAsia="Times New Roman"/>
                                <w:highlight w:val="green"/>
                                <w:lang w:eastAsia="ko-KR"/>
                              </w:rPr>
                              <w:t>RLC SDU</w:t>
                            </w:r>
                            <w:r w:rsidRPr="006C18E1">
                              <w:rPr>
                                <w:rFonts w:eastAsia="Times New Roman"/>
                                <w:highlight w:val="green"/>
                              </w:rPr>
                              <w:t xml:space="preserve"> which is not indicated as missing</w:t>
                            </w:r>
                            <w:r w:rsidRPr="006C18E1">
                              <w:rPr>
                                <w:rFonts w:eastAsia="MS Mincho"/>
                                <w:highlight w:val="green"/>
                              </w:rPr>
                              <w:t xml:space="preserve"> and is not discarded due to the expiry of </w:t>
                            </w:r>
                            <w:r w:rsidRPr="006C18E1">
                              <w:rPr>
                                <w:rFonts w:eastAsia="MS Mincho"/>
                                <w:i/>
                                <w:iCs/>
                                <w:highlight w:val="green"/>
                              </w:rPr>
                              <w:t>t-RxDiscard</w:t>
                            </w:r>
                            <w:r w:rsidRPr="006C18E1">
                              <w:rPr>
                                <w:rFonts w:eastAsia="Times New Roman"/>
                                <w:highlight w:val="green"/>
                              </w:rPr>
                              <w:t xml:space="preserve"> in the resulting STATUS PDU.</w:t>
                            </w:r>
                          </w:p>
                        </w:txbxContent>
                      </wps:txbx>
                      <wps:bodyPr rot="0" vert="horz" wrap="square" lIns="91440" tIns="45720" rIns="91440" bIns="45720" anchor="t" anchorCtr="0">
                        <a:spAutoFit/>
                      </wps:bodyPr>
                    </wps:wsp>
                  </a:graphicData>
                </a:graphic>
              </wp:inline>
            </w:drawing>
          </mc:Choice>
          <mc:Fallback>
            <w:pict>
              <v:shape w14:anchorId="6BB59366" id="_x0000_s1027" type="#_x0000_t202" style="width:47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SfNwIAAE0EAAAOAAAAZHJzL2Uyb0RvYy54bWysVM2O0zAQviPxDpbvNGno30ZNV0uXIqTl&#10;R1p4gKnjNBaObWy3SXkAeANOXLjzXH0Oxk5bqgUuiBwsj2f8eeb7ZjK/7hpJdtw6oVVBh4OUEq6Y&#10;LoXaFPT9u9WTGSXOgypBasULuueOXi8eP5q3JueZrrUsuSUIolzemoLW3ps8SRyreQNuoA1X6Ky0&#10;bcCjaTdJaaFF9EYmWZpOklbb0ljNuHN4ets76SLiVxVn/k1VOe6JLCjm5uNq47oOa7KYQ76xYGrB&#10;jmnAP2TRgFD46BnqFjyQrRW/QTWCWe105QdMN4muKsF4rAGrGaYPqrmvwfBYC5LjzJkm9/9g2evd&#10;W0tEWdApJQoalOjw9cvh24/D988kC/S0xuUYdW8wznfPdIcyx1KdudPsgyNKL2tQG35jrW5rDiWm&#10;Nww3k4urPY4LIOv2lS7xHdh6HYG6yjaBO2SDIDrKtD9LwztPGB5O0nE2nWWUMPQNR+lokkXxEshP&#10;1411/gXXDQmbglrUPsLD7s75kA7kp5DwmtNSlCshZTTsZr2UluwA+2QVv1jBgzCpSFvQq3E27hn4&#10;K0Qavz9BNMJjw0vRFHR2DoI88PZclbEdPQjZ7zFlqY5EBu56Fn237qJkT0/6rHW5R2at7vsb5xE3&#10;tbafKGmxtwvqPm7BckrkS4XqXA1HozAM0RiNp0glsZee9aUHFEOognpK+u3SxwGKvJkbVHElIr9B&#10;7j6TY8rYs5H243yFobi0Y9Svv8DiJwAAAP//AwBQSwMEFAAGAAgAAAAhAOrl6vzcAAAABQEAAA8A&#10;AABkcnMvZG93bnJldi54bWxMj8FOwzAQRO9I/IO1SNyoU6OiEuJUFVXPlLYS4ubY2zhqvE5jN035&#10;egwXuKw0mtHM22IxupYN2IfGk4TpJAOGpL1pqJaw360f5sBCVGRU6wklXDHAory9KVRu/IXecdjG&#10;mqUSCrmSYGPscs6DtuhUmPgOKXkH3zsVk+xrbnp1SeWu5SLLnrhTDaUFqzp8taiP27OTEFabU6cP&#10;m+pozfXrbTXM9Mf6U8r7u3H5AiziGP/C8IOf0KFMTJU/kwmslZAeib83ec+zRwGskiDEVAAvC/6f&#10;vvwGAAD//wMAUEsBAi0AFAAGAAgAAAAhALaDOJL+AAAA4QEAABMAAAAAAAAAAAAAAAAAAAAAAFtD&#10;b250ZW50X1R5cGVzXS54bWxQSwECLQAUAAYACAAAACEAOP0h/9YAAACUAQAACwAAAAAAAAAAAAAA&#10;AAAvAQAAX3JlbHMvLnJlbHNQSwECLQAUAAYACAAAACEAA/lUnzcCAABNBAAADgAAAAAAAAAAAAAA&#10;AAAuAgAAZHJzL2Uyb0RvYy54bWxQSwECLQAUAAYACAAAACEA6uXq/NwAAAAFAQAADwAAAAAAAAAA&#10;AAAAAACRBAAAZHJzL2Rvd25yZXYueG1sUEsFBgAAAAAEAAQA8wAAAJoFAAAAAA==&#10;">
                <v:textbox style="mso-fit-shape-to-text:t">
                  <w:txbxContent>
                    <w:p w14:paraId="25BF45E6" w14:textId="77777777" w:rsidR="006C18E1" w:rsidRPr="00493318" w:rsidRDefault="006C18E1" w:rsidP="006C18E1">
                      <w:pPr>
                        <w:keepNext/>
                        <w:keepLines/>
                        <w:spacing w:before="120"/>
                        <w:ind w:left="1134" w:hanging="1134"/>
                        <w:outlineLvl w:val="2"/>
                        <w:rPr>
                          <w:rFonts w:ascii="Arial" w:eastAsia="MS Mincho" w:hAnsi="Arial"/>
                          <w:sz w:val="28"/>
                        </w:rPr>
                      </w:pPr>
                      <w:bookmarkStart w:id="7" w:name="_Toc5722478"/>
                      <w:bookmarkStart w:id="8" w:name="_Toc37462998"/>
                      <w:bookmarkStart w:id="9" w:name="_Toc46502542"/>
                      <w:bookmarkStart w:id="10" w:name="_Toc185618026"/>
                      <w:r w:rsidRPr="00493318">
                        <w:rPr>
                          <w:rFonts w:ascii="Arial" w:eastAsia="MS Mincho" w:hAnsi="Arial"/>
                          <w:sz w:val="28"/>
                        </w:rPr>
                        <w:t>5</w:t>
                      </w:r>
                      <w:r w:rsidRPr="00493318">
                        <w:rPr>
                          <w:rFonts w:ascii="Arial" w:eastAsia="Times New Roman" w:hAnsi="Arial"/>
                          <w:sz w:val="28"/>
                        </w:rPr>
                        <w:t>.</w:t>
                      </w:r>
                      <w:r w:rsidRPr="00493318">
                        <w:rPr>
                          <w:rFonts w:ascii="Arial" w:eastAsia="MS Mincho" w:hAnsi="Arial"/>
                          <w:sz w:val="28"/>
                        </w:rPr>
                        <w:t>3</w:t>
                      </w:r>
                      <w:r w:rsidRPr="00493318">
                        <w:rPr>
                          <w:rFonts w:ascii="Arial" w:eastAsia="Times New Roman" w:hAnsi="Arial"/>
                          <w:sz w:val="28"/>
                        </w:rPr>
                        <w:t>.</w:t>
                      </w:r>
                      <w:r w:rsidRPr="00493318">
                        <w:rPr>
                          <w:rFonts w:ascii="Arial" w:eastAsia="MS Mincho" w:hAnsi="Arial"/>
                          <w:sz w:val="28"/>
                        </w:rPr>
                        <w:t>4</w:t>
                      </w:r>
                      <w:r w:rsidRPr="00493318">
                        <w:rPr>
                          <w:rFonts w:ascii="Arial" w:eastAsia="Times New Roman" w:hAnsi="Arial"/>
                          <w:sz w:val="28"/>
                        </w:rPr>
                        <w:tab/>
                      </w:r>
                      <w:r w:rsidRPr="00493318">
                        <w:rPr>
                          <w:rFonts w:ascii="Arial" w:eastAsia="MS Mincho" w:hAnsi="Arial"/>
                          <w:sz w:val="28"/>
                        </w:rPr>
                        <w:t>Status reporting</w:t>
                      </w:r>
                      <w:bookmarkEnd w:id="7"/>
                      <w:bookmarkEnd w:id="8"/>
                      <w:bookmarkEnd w:id="9"/>
                      <w:bookmarkEnd w:id="10"/>
                    </w:p>
                    <w:p w14:paraId="7276B8AB" w14:textId="5AD70F62" w:rsidR="006C18E1" w:rsidRDefault="006C18E1">
                      <w:pPr>
                        <w:rPr>
                          <w:rFonts w:eastAsiaTheme="minorEastAsia"/>
                        </w:rPr>
                      </w:pPr>
                      <w:r>
                        <w:rPr>
                          <w:rFonts w:eastAsiaTheme="minorEastAsia" w:hint="eastAsia"/>
                        </w:rPr>
                        <w:t>[</w:t>
                      </w:r>
                      <w:r>
                        <w:rPr>
                          <w:rFonts w:eastAsiaTheme="minorEastAsia"/>
                        </w:rPr>
                        <w:t>…</w:t>
                      </w:r>
                      <w:r>
                        <w:rPr>
                          <w:rFonts w:eastAsiaTheme="minorEastAsia" w:hint="eastAsia"/>
                        </w:rPr>
                        <w:t>]</w:t>
                      </w:r>
                    </w:p>
                    <w:p w14:paraId="19801269" w14:textId="77777777" w:rsidR="006C18E1" w:rsidRPr="00493318" w:rsidRDefault="006C18E1" w:rsidP="006C18E1">
                      <w:pPr>
                        <w:rPr>
                          <w:rFonts w:eastAsia="Times New Roman"/>
                          <w:bCs/>
                          <w:lang w:eastAsia="ko-KR"/>
                        </w:rPr>
                      </w:pPr>
                      <w:r w:rsidRPr="00493318">
                        <w:rPr>
                          <w:rFonts w:eastAsia="Times New Roman"/>
                          <w:bCs/>
                          <w:lang w:eastAsia="ko-KR"/>
                        </w:rPr>
                        <w:t>When constructing a STATUS PDU, the AM RLC entity shall:</w:t>
                      </w:r>
                    </w:p>
                    <w:p w14:paraId="614F029C" w14:textId="77777777" w:rsidR="006C18E1" w:rsidRPr="00493318" w:rsidRDefault="006C18E1" w:rsidP="006C18E1">
                      <w:pPr>
                        <w:ind w:left="568" w:hanging="284"/>
                        <w:rPr>
                          <w:rFonts w:eastAsia="Times New Roman"/>
                        </w:rPr>
                      </w:pPr>
                      <w:r w:rsidRPr="00493318">
                        <w:rPr>
                          <w:rFonts w:eastAsia="Times New Roman"/>
                        </w:rPr>
                        <w:t>-</w:t>
                      </w:r>
                      <w:r w:rsidRPr="00493318">
                        <w:rPr>
                          <w:rFonts w:eastAsia="Times New Roman"/>
                        </w:rPr>
                        <w:tab/>
                      </w:r>
                      <w:r w:rsidRPr="006C18E1">
                        <w:rPr>
                          <w:rFonts w:eastAsia="Times New Roman"/>
                          <w:highlight w:val="yellow"/>
                        </w:rPr>
                        <w:t>for the RLC SDUs with SN such that RX_Next &lt;= SN &lt; RX_Highest_Status</w:t>
                      </w:r>
                      <w:r w:rsidRPr="00493318">
                        <w:rPr>
                          <w:rFonts w:eastAsia="Times New Roman"/>
                        </w:rPr>
                        <w:t xml:space="preserve"> t</w:t>
                      </w:r>
                      <w:r w:rsidRPr="00C038CC">
                        <w:rPr>
                          <w:rFonts w:eastAsia="Times New Roman"/>
                          <w:highlight w:val="yellow"/>
                        </w:rPr>
                        <w: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2F240AEA" w14:textId="77777777" w:rsidR="006C18E1" w:rsidRPr="00341CC8" w:rsidRDefault="006C18E1" w:rsidP="006C18E1">
                      <w:pPr>
                        <w:ind w:left="851" w:hanging="284"/>
                        <w:rPr>
                          <w:rFonts w:eastAsia="Times New Roman"/>
                          <w:highlight w:val="yellow"/>
                        </w:rPr>
                      </w:pPr>
                      <w:r w:rsidRPr="00341CC8">
                        <w:rPr>
                          <w:rFonts w:eastAsia="Times New Roman"/>
                          <w:highlight w:val="yellow"/>
                        </w:rPr>
                        <w:t>-</w:t>
                      </w:r>
                      <w:r w:rsidRPr="00341CC8">
                        <w:rPr>
                          <w:rFonts w:eastAsia="Times New Roman"/>
                          <w:highlight w:val="yellow"/>
                        </w:rPr>
                        <w:tab/>
                        <w:t>for an RLC SDU for which no byte segments have been received yet:</w:t>
                      </w:r>
                    </w:p>
                    <w:p w14:paraId="14C39099" w14:textId="77777777" w:rsidR="006C18E1" w:rsidRPr="00341CC8" w:rsidRDefault="006C18E1" w:rsidP="006C18E1">
                      <w:pPr>
                        <w:ind w:left="1135" w:hanging="284"/>
                        <w:rPr>
                          <w:rFonts w:eastAsia="Times New Roman"/>
                          <w:highlight w:val="yellow"/>
                        </w:rPr>
                      </w:pPr>
                      <w:r w:rsidRPr="00341CC8">
                        <w:rPr>
                          <w:rFonts w:eastAsia="Times New Roman"/>
                          <w:highlight w:val="yellow"/>
                        </w:rPr>
                        <w:t>-</w:t>
                      </w:r>
                      <w:r w:rsidRPr="00341CC8">
                        <w:rPr>
                          <w:rFonts w:eastAsia="Times New Roman"/>
                          <w:highlight w:val="yellow"/>
                        </w:rPr>
                        <w:tab/>
                        <w:t>include in the STATUS PDU a NACK_SN which is set to the SN of the RLC SDU.</w:t>
                      </w:r>
                    </w:p>
                    <w:p w14:paraId="2D8EEC0A" w14:textId="77777777" w:rsidR="006C18E1" w:rsidRPr="00341CC8" w:rsidRDefault="006C18E1" w:rsidP="006C18E1">
                      <w:pPr>
                        <w:ind w:left="851" w:hanging="284"/>
                        <w:rPr>
                          <w:rFonts w:eastAsia="Times New Roman"/>
                          <w:highlight w:val="yellow"/>
                        </w:rPr>
                      </w:pPr>
                      <w:r w:rsidRPr="00341CC8">
                        <w:rPr>
                          <w:rFonts w:eastAsia="Times New Roman"/>
                          <w:highlight w:val="yellow"/>
                        </w:rPr>
                        <w:t>-</w:t>
                      </w:r>
                      <w:r w:rsidRPr="00341CC8">
                        <w:rPr>
                          <w:rFonts w:eastAsia="Times New Roman"/>
                          <w:highlight w:val="yellow"/>
                        </w:rPr>
                        <w:tab/>
                        <w:t>for a continuous sequence of byte segments of a partly received RLC SDU that have not been received yet:</w:t>
                      </w:r>
                    </w:p>
                    <w:p w14:paraId="5F0206C9" w14:textId="77777777" w:rsidR="006C18E1" w:rsidRPr="00341CC8" w:rsidRDefault="006C18E1" w:rsidP="006C18E1">
                      <w:pPr>
                        <w:ind w:left="1135" w:hanging="284"/>
                        <w:rPr>
                          <w:rFonts w:eastAsia="Times New Roman"/>
                          <w:highlight w:val="yellow"/>
                        </w:rPr>
                      </w:pPr>
                      <w:r w:rsidRPr="00341CC8">
                        <w:rPr>
                          <w:rFonts w:eastAsia="Times New Roman"/>
                          <w:highlight w:val="yellow"/>
                        </w:rPr>
                        <w:t>-</w:t>
                      </w:r>
                      <w:r w:rsidRPr="00341CC8">
                        <w:rPr>
                          <w:rFonts w:eastAsia="Times New Roman"/>
                          <w:highlight w:val="yellow"/>
                        </w:rPr>
                        <w:tab/>
                        <w:t>include in the STATUS PDU a set of NACK_SN, SOstart and SOend.</w:t>
                      </w:r>
                    </w:p>
                    <w:p w14:paraId="6BCB2DF9" w14:textId="77777777" w:rsidR="006C18E1" w:rsidRPr="00341CC8" w:rsidRDefault="006C18E1" w:rsidP="006C18E1">
                      <w:pPr>
                        <w:ind w:left="851" w:hanging="284"/>
                        <w:rPr>
                          <w:rFonts w:eastAsia="Times New Roman"/>
                          <w:highlight w:val="yellow"/>
                        </w:rPr>
                      </w:pPr>
                      <w:r w:rsidRPr="00341CC8">
                        <w:rPr>
                          <w:rFonts w:eastAsia="Times New Roman"/>
                          <w:highlight w:val="yellow"/>
                        </w:rPr>
                        <w:t>-</w:t>
                      </w:r>
                      <w:r w:rsidRPr="00341CC8">
                        <w:rPr>
                          <w:rFonts w:eastAsia="Times New Roman"/>
                          <w:highlight w:val="yellow"/>
                        </w:rPr>
                        <w:tab/>
                        <w:t>for a continuous sequence of RLC SDUs that have not been received yet:</w:t>
                      </w:r>
                    </w:p>
                    <w:p w14:paraId="6CAFAB4E" w14:textId="77777777" w:rsidR="006C18E1" w:rsidRPr="00341CC8" w:rsidRDefault="006C18E1" w:rsidP="006C18E1">
                      <w:pPr>
                        <w:ind w:left="1135" w:hanging="284"/>
                        <w:rPr>
                          <w:rFonts w:eastAsia="Times New Roman"/>
                          <w:highlight w:val="yellow"/>
                        </w:rPr>
                      </w:pPr>
                      <w:r w:rsidRPr="00341CC8">
                        <w:rPr>
                          <w:rFonts w:eastAsia="Times New Roman"/>
                          <w:highlight w:val="yellow"/>
                        </w:rPr>
                        <w:t>-</w:t>
                      </w:r>
                      <w:r w:rsidRPr="00341CC8">
                        <w:rPr>
                          <w:rFonts w:eastAsia="Times New Roman"/>
                          <w:highlight w:val="yellow"/>
                        </w:rPr>
                        <w:tab/>
                        <w:t>include in the STATUS PDU a set of NACK_SN and NACK range;</w:t>
                      </w:r>
                    </w:p>
                    <w:p w14:paraId="2A4BC74C" w14:textId="77777777" w:rsidR="006C18E1" w:rsidRPr="00493318" w:rsidRDefault="006C18E1" w:rsidP="006C18E1">
                      <w:pPr>
                        <w:ind w:left="1135" w:hanging="284"/>
                        <w:rPr>
                          <w:rFonts w:eastAsia="Times New Roman"/>
                        </w:rPr>
                      </w:pPr>
                      <w:r w:rsidRPr="00341CC8">
                        <w:rPr>
                          <w:rFonts w:eastAsia="Times New Roman"/>
                          <w:highlight w:val="yellow"/>
                        </w:rPr>
                        <w:t>-</w:t>
                      </w:r>
                      <w:r w:rsidRPr="00341CC8">
                        <w:rPr>
                          <w:rFonts w:eastAsia="Times New Roman"/>
                          <w:highlight w:val="yellow"/>
                        </w:rPr>
                        <w:tab/>
                        <w:t>include in the STATUS PDU, if required, a pair of SOstart and SOend.</w:t>
                      </w:r>
                    </w:p>
                    <w:p w14:paraId="7CD52D1E" w14:textId="24931145" w:rsidR="006C18E1" w:rsidRPr="006C18E1" w:rsidRDefault="006C18E1" w:rsidP="006C18E1">
                      <w:pPr>
                        <w:ind w:left="568" w:hanging="284"/>
                        <w:rPr>
                          <w:rFonts w:eastAsiaTheme="minorEastAsia"/>
                        </w:rPr>
                      </w:pPr>
                      <w:r w:rsidRPr="00493318">
                        <w:rPr>
                          <w:rFonts w:eastAsia="Times New Roman"/>
                        </w:rPr>
                        <w:t>-</w:t>
                      </w:r>
                      <w:r w:rsidRPr="00493318">
                        <w:rPr>
                          <w:rFonts w:eastAsia="Times New Roman"/>
                        </w:rPr>
                        <w:tab/>
                      </w:r>
                      <w:r w:rsidRPr="006C18E1">
                        <w:rPr>
                          <w:rFonts w:eastAsia="Times New Roman"/>
                          <w:highlight w:val="green"/>
                        </w:rPr>
                        <w:t xml:space="preserve">set the ACK_SN to the SN of the next not received </w:t>
                      </w:r>
                      <w:r w:rsidRPr="006C18E1">
                        <w:rPr>
                          <w:rFonts w:eastAsia="Times New Roman"/>
                          <w:highlight w:val="green"/>
                          <w:lang w:eastAsia="ko-KR"/>
                        </w:rPr>
                        <w:t>RLC SDU</w:t>
                      </w:r>
                      <w:r w:rsidRPr="006C18E1">
                        <w:rPr>
                          <w:rFonts w:eastAsia="Times New Roman"/>
                          <w:highlight w:val="green"/>
                        </w:rPr>
                        <w:t xml:space="preserve"> which is not indicated as missing</w:t>
                      </w:r>
                      <w:r w:rsidRPr="006C18E1">
                        <w:rPr>
                          <w:rFonts w:eastAsia="MS Mincho"/>
                          <w:highlight w:val="green"/>
                        </w:rPr>
                        <w:t xml:space="preserve"> and is not discarded due to the expiry of </w:t>
                      </w:r>
                      <w:r w:rsidRPr="006C18E1">
                        <w:rPr>
                          <w:rFonts w:eastAsia="MS Mincho"/>
                          <w:i/>
                          <w:iCs/>
                          <w:highlight w:val="green"/>
                        </w:rPr>
                        <w:t>t-RxDiscard</w:t>
                      </w:r>
                      <w:r w:rsidRPr="006C18E1">
                        <w:rPr>
                          <w:rFonts w:eastAsia="Times New Roman"/>
                          <w:highlight w:val="green"/>
                        </w:rPr>
                        <w:t xml:space="preserve"> in the resulting STATUS PDU.</w:t>
                      </w:r>
                    </w:p>
                  </w:txbxContent>
                </v:textbox>
                <w10:anchorlock/>
              </v:shape>
            </w:pict>
          </mc:Fallback>
        </mc:AlternateContent>
      </w:r>
    </w:p>
    <w:p w14:paraId="5BDACCA4" w14:textId="0479F9CE" w:rsidR="00E910F4" w:rsidRDefault="00001D1B" w:rsidP="00001D1B">
      <w:pPr>
        <w:spacing w:after="120"/>
        <w:jc w:val="both"/>
        <w:rPr>
          <w:rFonts w:ascii="Times New Roman" w:eastAsiaTheme="minorEastAsia" w:hAnsi="Times New Roman"/>
          <w:szCs w:val="22"/>
        </w:rPr>
      </w:pPr>
      <w:r w:rsidRPr="00001D1B">
        <w:rPr>
          <w:rFonts w:ascii="Times New Roman" w:eastAsiaTheme="minorEastAsia" w:hAnsi="Times New Roman" w:hint="eastAsia"/>
          <w:szCs w:val="22"/>
        </w:rPr>
        <w:t xml:space="preserve">In our view, </w:t>
      </w:r>
      <w:r>
        <w:rPr>
          <w:rFonts w:ascii="Times New Roman" w:eastAsiaTheme="minorEastAsia" w:hAnsi="Times New Roman" w:hint="eastAsia"/>
          <w:szCs w:val="22"/>
        </w:rPr>
        <w:t>the current RLC specification work</w:t>
      </w:r>
      <w:r w:rsidR="006748C9">
        <w:rPr>
          <w:rFonts w:ascii="Times New Roman" w:eastAsiaTheme="minorEastAsia" w:hAnsi="Times New Roman" w:hint="eastAsia"/>
          <w:szCs w:val="22"/>
        </w:rPr>
        <w:t>s</w:t>
      </w:r>
      <w:r>
        <w:rPr>
          <w:rFonts w:ascii="Times New Roman" w:eastAsiaTheme="minorEastAsia" w:hAnsi="Times New Roman" w:hint="eastAsia"/>
          <w:szCs w:val="22"/>
        </w:rPr>
        <w:t xml:space="preserve"> well for both the STATUS report</w:t>
      </w:r>
      <w:r w:rsidR="00E910F4">
        <w:rPr>
          <w:rFonts w:ascii="Times New Roman" w:eastAsiaTheme="minorEastAsia" w:hAnsi="Times New Roman" w:hint="eastAsia"/>
          <w:szCs w:val="22"/>
        </w:rPr>
        <w:t>s</w:t>
      </w:r>
      <w:r>
        <w:rPr>
          <w:rFonts w:ascii="Times New Roman" w:eastAsiaTheme="minorEastAsia" w:hAnsi="Times New Roman" w:hint="eastAsia"/>
          <w:szCs w:val="22"/>
        </w:rPr>
        <w:t xml:space="preserve"> triggered by </w:t>
      </w:r>
      <w:r w:rsidRPr="00001D1B">
        <w:rPr>
          <w:rFonts w:ascii="Times New Roman" w:eastAsiaTheme="minorEastAsia" w:hAnsi="Times New Roman" w:hint="eastAsia"/>
          <w:i/>
          <w:iCs/>
          <w:szCs w:val="22"/>
        </w:rPr>
        <w:t>t-Reassembly</w:t>
      </w:r>
      <w:r>
        <w:rPr>
          <w:rFonts w:ascii="Times New Roman" w:eastAsiaTheme="minorEastAsia" w:hAnsi="Times New Roman" w:hint="eastAsia"/>
          <w:szCs w:val="22"/>
        </w:rPr>
        <w:t xml:space="preserve"> </w:t>
      </w:r>
      <w:r w:rsidR="00E910F4">
        <w:rPr>
          <w:rFonts w:ascii="Times New Roman" w:eastAsiaTheme="minorEastAsia" w:hAnsi="Times New Roman" w:hint="eastAsia"/>
          <w:szCs w:val="22"/>
        </w:rPr>
        <w:t>expiry</w:t>
      </w:r>
      <w:r>
        <w:rPr>
          <w:rFonts w:ascii="Times New Roman" w:eastAsiaTheme="minorEastAsia" w:hAnsi="Times New Roman" w:hint="eastAsia"/>
          <w:szCs w:val="22"/>
        </w:rPr>
        <w:t xml:space="preserve"> </w:t>
      </w:r>
      <w:r w:rsidR="00E910F4">
        <w:rPr>
          <w:rFonts w:ascii="Times New Roman" w:eastAsiaTheme="minorEastAsia" w:hAnsi="Times New Roman" w:hint="eastAsia"/>
          <w:szCs w:val="22"/>
        </w:rPr>
        <w:t>or</w:t>
      </w:r>
      <w:r w:rsidRPr="00001D1B">
        <w:rPr>
          <w:rFonts w:ascii="Times New Roman" w:eastAsiaTheme="minorEastAsia" w:hAnsi="Times New Roman" w:hint="eastAsia"/>
          <w:i/>
          <w:iCs/>
          <w:szCs w:val="22"/>
        </w:rPr>
        <w:t xml:space="preserve"> t-RxDiscard </w:t>
      </w:r>
      <w:r w:rsidR="00E910F4">
        <w:rPr>
          <w:rFonts w:ascii="Times New Roman" w:eastAsiaTheme="minorEastAsia" w:hAnsi="Times New Roman" w:hint="eastAsia"/>
          <w:szCs w:val="22"/>
        </w:rPr>
        <w:t>expiry</w:t>
      </w:r>
      <w:r>
        <w:rPr>
          <w:rFonts w:ascii="Times New Roman" w:eastAsiaTheme="minorEastAsia" w:hAnsi="Times New Roman" w:hint="eastAsia"/>
          <w:szCs w:val="22"/>
        </w:rPr>
        <w:t>.</w:t>
      </w:r>
      <w:r w:rsidR="006C18E1">
        <w:rPr>
          <w:rFonts w:ascii="Times New Roman" w:eastAsiaTheme="minorEastAsia" w:hAnsi="Times New Roman" w:hint="eastAsia"/>
          <w:szCs w:val="22"/>
        </w:rPr>
        <w:t xml:space="preserve"> </w:t>
      </w:r>
      <w:r w:rsidR="00E910F4" w:rsidRPr="00E910F4">
        <w:rPr>
          <w:rFonts w:ascii="Times New Roman" w:eastAsiaTheme="minorEastAsia" w:hAnsi="Times New Roman"/>
          <w:szCs w:val="22"/>
        </w:rPr>
        <w:t>Taking Huawei’s contribution [</w:t>
      </w:r>
      <w:r w:rsidR="00980AA6">
        <w:rPr>
          <w:rFonts w:ascii="Times New Roman" w:eastAsiaTheme="minorEastAsia" w:hAnsi="Times New Roman" w:hint="eastAsia"/>
          <w:szCs w:val="22"/>
        </w:rPr>
        <w:t>3</w:t>
      </w:r>
      <w:r w:rsidR="00E910F4" w:rsidRPr="00E910F4">
        <w:rPr>
          <w:rFonts w:ascii="Times New Roman" w:eastAsiaTheme="minorEastAsia" w:hAnsi="Times New Roman"/>
          <w:szCs w:val="22"/>
        </w:rPr>
        <w:t>] as an example:</w:t>
      </w:r>
    </w:p>
    <w:p w14:paraId="5D3F443B" w14:textId="33624416" w:rsidR="006C18E1" w:rsidRPr="00001D1B" w:rsidRDefault="006C18E1" w:rsidP="00001D1B">
      <w:pPr>
        <w:spacing w:after="120"/>
        <w:jc w:val="both"/>
        <w:rPr>
          <w:rFonts w:ascii="Times New Roman" w:eastAsiaTheme="minorEastAsia" w:hAnsi="Times New Roman"/>
          <w:szCs w:val="22"/>
        </w:rPr>
      </w:pPr>
      <w:r w:rsidRPr="006C18E1">
        <w:rPr>
          <w:rFonts w:ascii="Times New Roman" w:eastAsiaTheme="minorEastAsia" w:hAnsi="Times New Roman"/>
          <w:noProof/>
          <w:szCs w:val="22"/>
        </w:rPr>
        <mc:AlternateContent>
          <mc:Choice Requires="wps">
            <w:drawing>
              <wp:inline distT="0" distB="0" distL="0" distR="0" wp14:anchorId="19175962" wp14:editId="3CDFC139">
                <wp:extent cx="5820770" cy="1404620"/>
                <wp:effectExtent l="0" t="0" r="27940" b="254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770" cy="1404620"/>
                        </a:xfrm>
                        <a:prstGeom prst="rect">
                          <a:avLst/>
                        </a:prstGeom>
                        <a:solidFill>
                          <a:srgbClr val="FFFFFF"/>
                        </a:solidFill>
                        <a:ln w="9525">
                          <a:solidFill>
                            <a:srgbClr val="000000"/>
                          </a:solidFill>
                          <a:miter lim="800000"/>
                          <a:headEnd/>
                          <a:tailEnd/>
                        </a:ln>
                      </wps:spPr>
                      <wps:txbx>
                        <w:txbxContent>
                          <w:p w14:paraId="0E925952" w14:textId="2CF3643B" w:rsidR="006C18E1" w:rsidRDefault="0055057B">
                            <w:r>
                              <w:rPr>
                                <w:noProof/>
                              </w:rPr>
                              <w:drawing>
                                <wp:inline distT="0" distB="0" distL="0" distR="0" wp14:anchorId="1058FE88" wp14:editId="48E07A75">
                                  <wp:extent cx="5628640" cy="3255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8640" cy="3255645"/>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type w14:anchorId="19175962" id="_x0000_t202" coordsize="21600,21600" o:spt="202" path="m,l,21600r21600,l21600,xe">
                <v:stroke joinstyle="miter"/>
                <v:path gradientshapeok="t" o:connecttype="rect"/>
              </v:shapetype>
              <v:shape id="_x0000_s1028" type="#_x0000_t202" style="width:458.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h6lFgIAACcEAAAOAAAAZHJzL2Uyb0RvYy54bWysk99v2yAQx98n7X9AvC92rKRJrTpVly7T&#10;pO6H1O0PwBjHaJhjB4md/fU7SJpG3fYyjQfEcfDl7nPHze3YG7ZX6DXYik8nOWfKSmi03Vb829fN&#10;myVnPgjbCANWVfygPL9dvX51M7hSFdCBaRQyErG+HFzFuxBcmWVedqoXfgJOWXK2gL0IZOI2a1AM&#10;pN6brMjzq2wAbByCVN7T7v3RyVdJv22VDJ/b1qvATMUptpBmTHMd52x1I8otCtdpeQpD/EMUvdCW&#10;Hj1L3Ysg2A71b1K9lgge2jCR0GfQtlqqlANlM81fZPPYCadSLgTHuzMm//9k5af9o/uCLIxvYaQC&#10;piS8ewD53TML607YrbpDhKFToqGHpxFZNjhfnq5G1L70UaQePkJDRRa7AElobLGPVChPRupUgMMZ&#10;uhoDk7Q5Xxb5YkEuSb7pLJ9dFaksmSifrjv04b2CnsVFxZGqmuTF/sGHGI4on47E1zwY3Wy0McnA&#10;bb02yPaCOmCTRsrgxTFj2VDx63kxPxL4q0Sexp8keh2olY3uK748HxJl5PbONqnRgtDmuKaQjT2B&#10;jOyOFMNYj0w3FS/iA5FrDc2ByCIcO5d+Gi06wJ+cDdS1Ffc/dgIVZ+aDpepcT2ez2ObJmM0XhJLh&#10;pae+9AgrSarigbPjch3S10jc3B1VcaMT3+dITiFTNybsp58T2/3STqee//fqFwAAAP//AwBQSwME&#10;FAAGAAgAAAAhAFbbYj7cAAAABQEAAA8AAABkcnMvZG93bnJldi54bWxMj8FuwjAQRO+V+g/WVuJW&#10;nEQqhRAHVUWcoYBU9ebYSxwRr9PYhNCvr9tLe1lpNKOZt8VqtC0bsPeNIwHpNAGGpJxuqBZwPGwe&#10;58B8kKRl6wgF3NDDqry/K2Su3ZXecNiHmsUS8rkUYELocs69Mmiln7oOKXon11sZouxrrnt5jeW2&#10;5VmSzLiVDcUFIzt8NajO+4sV4Ne7z06ddtXZ6NvXdj08qffNhxCTh/FlCSzgGP7C8IMf0aGMTJW7&#10;kPasFRAfCb83eot09gysEpBlaQa8LPh/+vIbAAD//wMAUEsBAi0AFAAGAAgAAAAhALaDOJL+AAAA&#10;4QEAABMAAAAAAAAAAAAAAAAAAAAAAFtDb250ZW50X1R5cGVzXS54bWxQSwECLQAUAAYACAAAACEA&#10;OP0h/9YAAACUAQAACwAAAAAAAAAAAAAAAAAvAQAAX3JlbHMvLnJlbHNQSwECLQAUAAYACAAAACEA&#10;9DoepRYCAAAnBAAADgAAAAAAAAAAAAAAAAAuAgAAZHJzL2Uyb0RvYy54bWxQSwECLQAUAAYACAAA&#10;ACEAVttiPtwAAAAFAQAADwAAAAAAAAAAAAAAAABwBAAAZHJzL2Rvd25yZXYueG1sUEsFBgAAAAAE&#10;AAQA8wAAAHkFAAAAAA==&#10;">
                <v:textbox style="mso-fit-shape-to-text:t">
                  <w:txbxContent>
                    <w:p w14:paraId="0E925952" w14:textId="2CF3643B" w:rsidR="006C18E1" w:rsidRDefault="0055057B">
                      <w:r>
                        <w:rPr>
                          <w:noProof/>
                        </w:rPr>
                        <w:drawing>
                          <wp:inline distT="0" distB="0" distL="0" distR="0" wp14:anchorId="1058FE88" wp14:editId="48E07A75">
                            <wp:extent cx="5628640" cy="3255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28640" cy="3255645"/>
                                    </a:xfrm>
                                    <a:prstGeom prst="rect">
                                      <a:avLst/>
                                    </a:prstGeom>
                                  </pic:spPr>
                                </pic:pic>
                              </a:graphicData>
                            </a:graphic>
                          </wp:inline>
                        </w:drawing>
                      </w:r>
                    </w:p>
                  </w:txbxContent>
                </v:textbox>
                <w10:anchorlock/>
              </v:shape>
            </w:pict>
          </mc:Fallback>
        </mc:AlternateContent>
      </w:r>
    </w:p>
    <w:p w14:paraId="23A503D6" w14:textId="77777777" w:rsidR="00E910F4" w:rsidRPr="006858D4" w:rsidRDefault="006C18E1" w:rsidP="00DE56C5">
      <w:pPr>
        <w:spacing w:after="120"/>
        <w:jc w:val="both"/>
        <w:rPr>
          <w:rFonts w:eastAsiaTheme="minorEastAsia"/>
        </w:rPr>
      </w:pPr>
      <w:r>
        <w:rPr>
          <w:rFonts w:eastAsiaTheme="minorEastAsia" w:hint="eastAsia"/>
        </w:rPr>
        <w:t xml:space="preserve">In the example, when t-RxDiscard expires </w:t>
      </w:r>
      <w:r w:rsidR="00E910F4">
        <w:rPr>
          <w:rFonts w:eastAsiaTheme="minorEastAsia" w:hint="eastAsia"/>
        </w:rPr>
        <w:t>at</w:t>
      </w:r>
      <w:r>
        <w:rPr>
          <w:rFonts w:eastAsiaTheme="minorEastAsia" w:hint="eastAsia"/>
        </w:rPr>
        <w:t xml:space="preserve"> step 7, </w:t>
      </w:r>
      <w:r w:rsidR="00E910F4" w:rsidRPr="00E910F4">
        <w:rPr>
          <w:rFonts w:eastAsiaTheme="minorEastAsia"/>
        </w:rPr>
        <w:t>RX_Next = 11 and RX_Highest_Status = 9, hence RX_Next &gt; RX_Highest_Status. According to the current specification, no RLC SDU satisfies the condition</w:t>
      </w:r>
      <w:r w:rsidR="00E910F4" w:rsidRPr="006858D4">
        <w:rPr>
          <w:rFonts w:eastAsiaTheme="minorEastAsia"/>
        </w:rPr>
        <w:t xml:space="preserve"> RX_Next &lt;= SN </w:t>
      </w:r>
      <w:r w:rsidR="00E910F4" w:rsidRPr="006858D4">
        <w:rPr>
          <w:rFonts w:eastAsiaTheme="minorEastAsia"/>
        </w:rPr>
        <w:lastRenderedPageBreak/>
        <w:t xml:space="preserve">&lt; RX_Highest_Status because RX_Next exceeds RX_Highest_Status. Therefore, no NACK_SN is set in the STATUS PDU, and the </w:t>
      </w:r>
      <w:r w:rsidR="00E910F4" w:rsidRPr="009D561D">
        <w:rPr>
          <w:rFonts w:eastAsiaTheme="minorEastAsia"/>
          <w:highlight w:val="yellow"/>
        </w:rPr>
        <w:t>yellow-highlighted part</w:t>
      </w:r>
      <w:r w:rsidR="00E910F4" w:rsidRPr="006858D4">
        <w:rPr>
          <w:rFonts w:eastAsiaTheme="minorEastAsia"/>
        </w:rPr>
        <w:t xml:space="preserve"> is skipped in this case.</w:t>
      </w:r>
    </w:p>
    <w:p w14:paraId="6AEEE862" w14:textId="59E7E4FE" w:rsidR="00CE57ED" w:rsidRPr="006858D4" w:rsidRDefault="00E910F4" w:rsidP="00DE56C5">
      <w:pPr>
        <w:spacing w:after="120"/>
        <w:jc w:val="both"/>
        <w:rPr>
          <w:rFonts w:ascii="Times New Roman" w:eastAsiaTheme="minorEastAsia" w:hAnsi="Times New Roman"/>
          <w:szCs w:val="22"/>
        </w:rPr>
      </w:pPr>
      <w:r w:rsidRPr="00E910F4">
        <w:rPr>
          <w:rFonts w:ascii="Times New Roman" w:eastAsiaTheme="minorEastAsia" w:hAnsi="Times New Roman"/>
          <w:szCs w:val="22"/>
        </w:rPr>
        <w:t xml:space="preserve">For ACK_SN, since all not-received RLC SDUs with </w:t>
      </w:r>
      <w:r w:rsidRPr="006858D4">
        <w:rPr>
          <w:rFonts w:ascii="Times New Roman" w:eastAsiaTheme="minorEastAsia" w:hAnsi="Times New Roman"/>
          <w:szCs w:val="22"/>
        </w:rPr>
        <w:t xml:space="preserve">SN &lt; RX_Next_Discard_Trigger (11) are considered obsolete and discarded, ACK_SN is set to 11, as indicated by the </w:t>
      </w:r>
      <w:r w:rsidRPr="009D561D">
        <w:rPr>
          <w:rFonts w:ascii="Times New Roman" w:eastAsiaTheme="minorEastAsia" w:hAnsi="Times New Roman"/>
          <w:szCs w:val="22"/>
          <w:highlight w:val="green"/>
        </w:rPr>
        <w:t>green-highlighted part</w:t>
      </w:r>
      <w:r w:rsidR="00CE57ED" w:rsidRPr="006858D4">
        <w:rPr>
          <w:rFonts w:ascii="Times New Roman" w:eastAsiaTheme="minorEastAsia" w:hAnsi="Times New Roman" w:hint="eastAsia"/>
          <w:szCs w:val="22"/>
        </w:rPr>
        <w:t>.</w:t>
      </w:r>
    </w:p>
    <w:p w14:paraId="05B59991" w14:textId="05BAD145" w:rsidR="003029C9" w:rsidRPr="003029C9" w:rsidRDefault="00CE57ED" w:rsidP="006C18E1">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[RLC-</w:t>
      </w:r>
      <w:r w:rsidR="00980AA6">
        <w:rPr>
          <w:rFonts w:ascii="Times New Roman" w:eastAsiaTheme="minorEastAsia" w:hAnsi="Times New Roman" w:hint="eastAsia"/>
          <w:sz w:val="20"/>
          <w:lang w:val="en-GB" w:eastAsia="zh-CN"/>
        </w:rPr>
        <w:t>H</w:t>
      </w:r>
      <w:r w:rsidRPr="006A414D">
        <w:rPr>
          <w:rFonts w:ascii="Times New Roman" w:hAnsi="Times New Roman"/>
          <w:sz w:val="20"/>
          <w:lang w:val="en-GB"/>
        </w:rPr>
        <w:t>0</w:t>
      </w:r>
      <w:r w:rsidR="00980AA6">
        <w:rPr>
          <w:rFonts w:ascii="Times New Roman" w:eastAsiaTheme="minorEastAsia" w:hAnsi="Times New Roman" w:hint="eastAsia"/>
          <w:sz w:val="20"/>
          <w:lang w:val="en-GB" w:eastAsia="zh-CN"/>
        </w:rPr>
        <w:t>2</w:t>
      </w:r>
      <w:r w:rsidRPr="006A414D">
        <w:rPr>
          <w:rFonts w:ascii="Times New Roman" w:hAnsi="Times New Roman"/>
          <w:sz w:val="20"/>
          <w:lang w:val="en-GB"/>
        </w:rPr>
        <w:t>]</w:t>
      </w:r>
      <w:r>
        <w:rPr>
          <w:rFonts w:ascii="Times New Roman" w:hAnsi="Times New Roman"/>
          <w:sz w:val="20"/>
          <w:lang w:val="en-GB"/>
        </w:rPr>
        <w:t xml:space="preserve"> </w:t>
      </w:r>
      <w:r w:rsidR="00E910F4" w:rsidRPr="00E910F4">
        <w:rPr>
          <w:rFonts w:ascii="Times New Roman" w:eastAsiaTheme="minorEastAsia" w:hAnsi="Times New Roman"/>
          <w:sz w:val="20"/>
          <w:lang w:eastAsia="zh-CN"/>
        </w:rPr>
        <w:t xml:space="preserve">The current RLC specification works well for STATUS reports triggered by </w:t>
      </w:r>
      <w:r w:rsidR="00E910F4" w:rsidRPr="00E910F4">
        <w:rPr>
          <w:rFonts w:ascii="Times New Roman" w:eastAsiaTheme="minorEastAsia" w:hAnsi="Times New Roman"/>
          <w:i/>
          <w:iCs/>
          <w:sz w:val="20"/>
          <w:lang w:eastAsia="zh-CN"/>
        </w:rPr>
        <w:t>t-RxDiscard</w:t>
      </w:r>
      <w:r w:rsidR="00E910F4" w:rsidRPr="00E910F4">
        <w:rPr>
          <w:rFonts w:ascii="Times New Roman" w:eastAsiaTheme="minorEastAsia" w:hAnsi="Times New Roman"/>
          <w:sz w:val="20"/>
          <w:lang w:eastAsia="zh-CN"/>
        </w:rPr>
        <w:t xml:space="preserve"> expiry.</w:t>
      </w:r>
    </w:p>
    <w:p w14:paraId="21283D89" w14:textId="492EFA29" w:rsidR="003029C9" w:rsidRPr="003029C9" w:rsidRDefault="003029C9" w:rsidP="003029C9">
      <w:pPr>
        <w:rPr>
          <w:rFonts w:eastAsiaTheme="minorEastAsia"/>
        </w:rPr>
      </w:pPr>
      <w:r w:rsidRPr="003029C9">
        <w:rPr>
          <w:rFonts w:eastAsiaTheme="minorEastAsia"/>
        </w:rPr>
        <w:t>Therefore, no changes to the current specification are necessary.</w:t>
      </w:r>
    </w:p>
    <w:p w14:paraId="282937A1" w14:textId="623816D5" w:rsidR="002C76BB" w:rsidRPr="008460CE" w:rsidRDefault="00671766" w:rsidP="002C76BB">
      <w:pPr>
        <w:pStyle w:val="Proposal0"/>
        <w:numPr>
          <w:ilvl w:val="0"/>
          <w:numId w:val="15"/>
        </w:numPr>
        <w:tabs>
          <w:tab w:val="clear" w:pos="2438"/>
          <w:tab w:val="left" w:pos="1304"/>
          <w:tab w:val="left" w:pos="1701"/>
        </w:tabs>
        <w:spacing w:before="0" w:beforeAutospacing="0"/>
        <w:ind w:left="1134" w:hanging="1134"/>
        <w:rPr>
          <w:rFonts w:ascii="Times New Roman" w:hAnsi="Times New Roman"/>
          <w:sz w:val="20"/>
        </w:rPr>
      </w:pPr>
      <w:r w:rsidRPr="006A414D">
        <w:rPr>
          <w:rFonts w:ascii="Times New Roman" w:hAnsi="Times New Roman"/>
          <w:sz w:val="20"/>
          <w:lang w:val="en-GB"/>
        </w:rPr>
        <w:t>[</w:t>
      </w:r>
      <w:r w:rsidRPr="006A414D">
        <w:rPr>
          <w:rFonts w:ascii="Times New Roman" w:hAnsi="Times New Roman"/>
          <w:sz w:val="20"/>
          <w:lang w:val="en-GB" w:eastAsia="ja-JP"/>
        </w:rPr>
        <w:t>RLC-</w:t>
      </w:r>
      <w:r>
        <w:rPr>
          <w:rFonts w:ascii="Times New Roman" w:eastAsiaTheme="minorEastAsia" w:hAnsi="Times New Roman" w:hint="eastAsia"/>
          <w:sz w:val="20"/>
          <w:lang w:val="en-GB"/>
        </w:rPr>
        <w:t>H02</w:t>
      </w:r>
      <w:r w:rsidRPr="006A414D">
        <w:rPr>
          <w:rFonts w:ascii="Times New Roman" w:hAnsi="Times New Roman"/>
          <w:sz w:val="20"/>
          <w:lang w:val="en-GB" w:eastAsia="ja-JP"/>
        </w:rPr>
        <w:t>]</w:t>
      </w:r>
      <w:r>
        <w:rPr>
          <w:rFonts w:ascii="Times New Roman" w:eastAsiaTheme="minorEastAsia" w:hAnsi="Times New Roman" w:hint="eastAsia"/>
          <w:sz w:val="20"/>
          <w:lang w:val="en-GB"/>
        </w:rPr>
        <w:t xml:space="preserve"> </w:t>
      </w:r>
      <w:r w:rsidR="003029C9" w:rsidRPr="003029C9">
        <w:rPr>
          <w:rFonts w:ascii="Times New Roman" w:eastAsiaTheme="minorEastAsia" w:hAnsi="Times New Roman"/>
          <w:sz w:val="20"/>
          <w:lang w:val="en-GB"/>
        </w:rPr>
        <w:t>Keep clause 5.3.4 of the current specification unchanged</w:t>
      </w:r>
      <w:r w:rsidR="00754FFC">
        <w:rPr>
          <w:rFonts w:ascii="Times New Roman" w:eastAsiaTheme="minorEastAsia" w:hAnsi="Times New Roman" w:hint="eastAsia"/>
          <w:sz w:val="20"/>
          <w:lang w:val="en-GB"/>
        </w:rPr>
        <w:t xml:space="preserve"> </w:t>
      </w:r>
      <w:r w:rsidR="00754FFC">
        <w:rPr>
          <w:rFonts w:ascii="Times New Roman" w:eastAsiaTheme="minorEastAsia" w:hAnsi="Times New Roman"/>
          <w:sz w:val="20"/>
          <w:lang w:val="en-GB"/>
        </w:rPr>
        <w:t>for issue RLC-H02</w:t>
      </w:r>
      <w:r w:rsidR="003029C9" w:rsidRPr="003029C9">
        <w:rPr>
          <w:rFonts w:ascii="Times New Roman" w:eastAsiaTheme="minorEastAsia" w:hAnsi="Times New Roman"/>
          <w:sz w:val="20"/>
          <w:lang w:val="en-GB"/>
        </w:rPr>
        <w:t>.</w:t>
      </w:r>
    </w:p>
    <w:p w14:paraId="12DB4CB0" w14:textId="77777777" w:rsidR="002C76BB" w:rsidRPr="00341CC8" w:rsidRDefault="002C76BB" w:rsidP="002C76BB">
      <w:pPr>
        <w:keepNext/>
        <w:numPr>
          <w:ilvl w:val="1"/>
          <w:numId w:val="3"/>
        </w:numPr>
        <w:spacing w:before="180" w:after="120"/>
        <w:jc w:val="both"/>
        <w:outlineLvl w:val="1"/>
        <w:rPr>
          <w:rFonts w:ascii="Arial" w:eastAsia="宋体" w:hAnsi="Arial" w:cs="Arial"/>
          <w:iCs/>
          <w:sz w:val="30"/>
          <w:szCs w:val="30"/>
        </w:rPr>
      </w:pPr>
      <w:r w:rsidRPr="00341CC8">
        <w:rPr>
          <w:rFonts w:ascii="Arial" w:eastAsia="宋体" w:hAnsi="Arial" w:cs="Arial"/>
          <w:iCs/>
          <w:sz w:val="30"/>
          <w:szCs w:val="30"/>
        </w:rPr>
        <w:t>Window stalling issue</w:t>
      </w:r>
    </w:p>
    <w:p w14:paraId="0219AAC6" w14:textId="77777777" w:rsidR="002C76BB" w:rsidRPr="00341CC8" w:rsidRDefault="002C76BB" w:rsidP="002C76BB">
      <w:pPr>
        <w:jc w:val="both"/>
        <w:rPr>
          <w:rFonts w:ascii="Times New Roman" w:eastAsia="Malgun Gothic" w:hAnsi="Times New Roman"/>
          <w:sz w:val="22"/>
          <w:szCs w:val="22"/>
        </w:rPr>
      </w:pPr>
      <w:r w:rsidRPr="00341CC8">
        <w:rPr>
          <w:rFonts w:ascii="Times New Roman" w:eastAsiaTheme="minorEastAsia" w:hAnsi="Times New Roman"/>
          <w:szCs w:val="22"/>
        </w:rPr>
        <w:t>In RAN2#130, the following agreements were made regarding window stalling issue with polling retransmission:</w:t>
      </w:r>
    </w:p>
    <w:p w14:paraId="2DB90F33" w14:textId="77777777" w:rsidR="002C76BB" w:rsidRPr="00341CC8" w:rsidRDefault="002C76BB" w:rsidP="002C76BB">
      <w:pPr>
        <w:rPr>
          <w:rFonts w:ascii="Times New Roman" w:eastAsia="等线" w:hAnsi="Times New Roman"/>
          <w:bCs/>
        </w:rPr>
      </w:pPr>
      <w:r w:rsidRPr="00341CC8">
        <w:rPr>
          <w:rFonts w:ascii="Times New Roman" w:eastAsia="等线" w:hAnsi="Times New Roman"/>
          <w:bCs/>
          <w:noProof/>
        </w:rPr>
        <mc:AlternateContent>
          <mc:Choice Requires="wps">
            <w:drawing>
              <wp:inline distT="0" distB="0" distL="0" distR="0" wp14:anchorId="6743AC26" wp14:editId="2A301AFA">
                <wp:extent cx="5638800" cy="1404620"/>
                <wp:effectExtent l="0" t="0" r="1905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5A89ECF0" w14:textId="77777777" w:rsidR="002C76BB" w:rsidRPr="007579AC" w:rsidRDefault="002C76BB" w:rsidP="002C76BB">
                            <w:pPr>
                              <w:rPr>
                                <w:rFonts w:eastAsiaTheme="minorEastAsia"/>
                              </w:rPr>
                            </w:pPr>
                            <w:r>
                              <w:rPr>
                                <w:rFonts w:eastAsiaTheme="minorEastAsia"/>
                                <w:highlight w:val="yellow"/>
                              </w:rPr>
                              <w:t xml:space="preserve">RAN2#130 </w:t>
                            </w:r>
                            <w:r w:rsidRPr="007579AC">
                              <w:rPr>
                                <w:rFonts w:eastAsiaTheme="minorEastAsia" w:hint="eastAsia"/>
                                <w:highlight w:val="yellow"/>
                              </w:rPr>
                              <w:t>A</w:t>
                            </w:r>
                            <w:r w:rsidRPr="007579AC">
                              <w:rPr>
                                <w:rFonts w:eastAsiaTheme="minorEastAsia"/>
                                <w:highlight w:val="yellow"/>
                              </w:rPr>
                              <w:t>greements for RLC-11</w:t>
                            </w:r>
                          </w:p>
                          <w:p w14:paraId="78539770" w14:textId="77777777" w:rsidR="002C76BB" w:rsidRDefault="002C76BB" w:rsidP="002C76BB">
                            <w:pPr>
                              <w:pStyle w:val="Agreement"/>
                              <w:numPr>
                                <w:ilvl w:val="0"/>
                                <w:numId w:val="10"/>
                              </w:numPr>
                              <w:tabs>
                                <w:tab w:val="clear" w:pos="612"/>
                                <w:tab w:val="clear" w:pos="1619"/>
                              </w:tabs>
                              <w:ind w:left="464"/>
                              <w:rPr>
                                <w:lang w:val="en-US"/>
                              </w:rPr>
                            </w:pPr>
                            <w:r>
                              <w:rPr>
                                <w:lang w:val="en-US"/>
                              </w:rPr>
                              <w:t xml:space="preserve">Working assumption: (RLC-11) No need to address </w:t>
                            </w:r>
                            <w:r w:rsidRPr="00D31D15">
                              <w:rPr>
                                <w:highlight w:val="yellow"/>
                                <w:lang w:val="en-US"/>
                              </w:rPr>
                              <w:t>window stalling issue</w:t>
                            </w:r>
                            <w:r>
                              <w:rPr>
                                <w:lang w:val="en-US"/>
                              </w:rPr>
                              <w:t xml:space="preserve"> with polling retransmission (TBC next meeting)</w:t>
                            </w:r>
                          </w:p>
                          <w:p w14:paraId="39E5A53D" w14:textId="77777777" w:rsidR="002C76BB" w:rsidRPr="007579AC" w:rsidRDefault="002C76BB" w:rsidP="002C76BB">
                            <w:pPr>
                              <w:pStyle w:val="Agreement"/>
                              <w:numPr>
                                <w:ilvl w:val="0"/>
                                <w:numId w:val="10"/>
                              </w:numPr>
                              <w:tabs>
                                <w:tab w:val="clear" w:pos="612"/>
                                <w:tab w:val="clear" w:pos="1619"/>
                              </w:tabs>
                              <w:ind w:left="464"/>
                            </w:pPr>
                            <w:r>
                              <w:t>Assumption from companies is that this should not happen due to SR triggering from Rx side, but it needs to be checked whether this will always work</w:t>
                            </w:r>
                          </w:p>
                        </w:txbxContent>
                      </wps:txbx>
                      <wps:bodyPr rot="0" vert="horz" wrap="square" lIns="91440" tIns="45720" rIns="91440" bIns="45720" anchor="t" anchorCtr="0">
                        <a:spAutoFit/>
                      </wps:bodyPr>
                    </wps:wsp>
                  </a:graphicData>
                </a:graphic>
              </wp:inline>
            </w:drawing>
          </mc:Choice>
          <mc:Fallback>
            <w:pict>
              <v:shape w14:anchorId="6743AC26" id="_x0000_s1029"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LfuOgIAAE8EAAAOAAAAZHJzL2Uyb0RvYy54bWysVM2O0zAQviPxDpbvNElpu92o6WrpUoS0&#10;/EgLD+A4TmPheIztNlkeYHkDTly481x9DsZOt1stcEH4YI0z488z3zeTxUXfKrIT1knQBc1GKSVC&#10;c6ik3hT044f1szklzjNdMQVaFPRWOHqxfPpk0ZlcjKEBVQlLEES7vDMFbbw3eZI43oiWuREYodFZ&#10;g22Zx6PdJJVlHaK3Khmn6SzpwFbGAhfO4derwUmXEb+uBffv6toJT1RBMTcfdxv3MuzJcsHyjWWm&#10;kfyQBvuHLFomNT56hLpinpGtlb9BtZJbcFD7EYc2gbqWXMQasJosfVTNTcOMiLUgOc4caXL/D5a/&#10;3b23RFYFHWdnlGjWokj7b1/333/uf9yRcSCoMy7HuBuDkb5/AT0KHYt15hr4J0c0rBqmN+LSWuga&#10;wSpMMAs3k5OrA44LIGX3Bip8h209RKC+tm1gD/kgiI5C3R7FEb0nHD9OZ8/n8xRdHH3ZJJ3MxlG+&#10;hOX31411/pWAlgSjoBbVj/Bsd+18SIfl9yHhNQdKVmupVDzYTblSluwYdso6rljBozClSVfQ8+l4&#10;OjDwV4g0rj9BtNJjyyvZFhTrwRWCWB54e6mraHsm1WBjykofiAzcDSz6vuyjaNNwN5BcQnWLzFoY&#10;OhwnEo0G7BdKOuzugrrPW2YFJeq1RnXOs8kkjEM8TKZnSCWxp57y1MM0R6iCekoGc+XjCEXezCWq&#10;uJaR34dMDilj10baDxMWxuL0HKMe/gPLXwAAAP//AwBQSwMEFAAGAAgAAAAhAOYoJw/aAAAABQEA&#10;AA8AAABkcnMvZG93bnJldi54bWxMj0FLw0AQhe+C/2EZwZvdNKCEmE0RS8/WKoi3ze40G5qdjdlt&#10;mvrrHb3Yy4PHG977plrNvhcTjrELpGC5yEAgmWA7ahW8v23uChAxabK6D4QKzhhhVV9fVbq04USv&#10;OO1SK7iEYqkVuJSGUspoHHodF2FA4mwfRq8T27GVdtQnLve9zLPsQXrdES84PeCzQ3PYHb2CuN5+&#10;DWa/bQ7Onr9f1tO9+dh8KnV7Mz89gkg4p/9j+MVndKiZqQlHslH0CviR9KecFUXBtlGQ58scZF3J&#10;S/r6BwAA//8DAFBLAQItABQABgAIAAAAIQC2gziS/gAAAOEBAAATAAAAAAAAAAAAAAAAAAAAAABb&#10;Q29udGVudF9UeXBlc10ueG1sUEsBAi0AFAAGAAgAAAAhADj9If/WAAAAlAEAAAsAAAAAAAAAAAAA&#10;AAAALwEAAF9yZWxzLy5yZWxzUEsBAi0AFAAGAAgAAAAhANfIt+46AgAATwQAAA4AAAAAAAAAAAAA&#10;AAAALgIAAGRycy9lMm9Eb2MueG1sUEsBAi0AFAAGAAgAAAAhAOYoJw/aAAAABQEAAA8AAAAAAAAA&#10;AAAAAAAAlAQAAGRycy9kb3ducmV2LnhtbFBLBQYAAAAABAAEAPMAAACbBQAAAAA=&#10;">
                <v:textbox style="mso-fit-shape-to-text:t">
                  <w:txbxContent>
                    <w:p w14:paraId="5A89ECF0" w14:textId="77777777" w:rsidR="002C76BB" w:rsidRPr="007579AC" w:rsidRDefault="002C76BB" w:rsidP="002C76BB">
                      <w:pPr>
                        <w:rPr>
                          <w:rFonts w:eastAsiaTheme="minorEastAsia"/>
                        </w:rPr>
                      </w:pPr>
                      <w:r>
                        <w:rPr>
                          <w:rFonts w:eastAsiaTheme="minorEastAsia"/>
                          <w:highlight w:val="yellow"/>
                        </w:rPr>
                        <w:t xml:space="preserve">RAN2#130 </w:t>
                      </w:r>
                      <w:r w:rsidRPr="007579AC">
                        <w:rPr>
                          <w:rFonts w:eastAsiaTheme="minorEastAsia" w:hint="eastAsia"/>
                          <w:highlight w:val="yellow"/>
                        </w:rPr>
                        <w:t>A</w:t>
                      </w:r>
                      <w:r w:rsidRPr="007579AC">
                        <w:rPr>
                          <w:rFonts w:eastAsiaTheme="minorEastAsia"/>
                          <w:highlight w:val="yellow"/>
                        </w:rPr>
                        <w:t>greements for RLC-11</w:t>
                      </w:r>
                    </w:p>
                    <w:p w14:paraId="78539770" w14:textId="77777777" w:rsidR="002C76BB" w:rsidRDefault="002C76BB" w:rsidP="002C76BB">
                      <w:pPr>
                        <w:pStyle w:val="Agreement"/>
                        <w:numPr>
                          <w:ilvl w:val="0"/>
                          <w:numId w:val="10"/>
                        </w:numPr>
                        <w:tabs>
                          <w:tab w:val="clear" w:pos="612"/>
                          <w:tab w:val="clear" w:pos="1619"/>
                        </w:tabs>
                        <w:ind w:left="464"/>
                        <w:rPr>
                          <w:lang w:val="en-US"/>
                        </w:rPr>
                      </w:pPr>
                      <w:r>
                        <w:rPr>
                          <w:lang w:val="en-US"/>
                        </w:rPr>
                        <w:t xml:space="preserve">Working assumption: (RLC-11) No need to address </w:t>
                      </w:r>
                      <w:r w:rsidRPr="00D31D15">
                        <w:rPr>
                          <w:highlight w:val="yellow"/>
                          <w:lang w:val="en-US"/>
                        </w:rPr>
                        <w:t>window stalling issue</w:t>
                      </w:r>
                      <w:r>
                        <w:rPr>
                          <w:lang w:val="en-US"/>
                        </w:rPr>
                        <w:t xml:space="preserve"> with polling retransmission (TBC next meeting)</w:t>
                      </w:r>
                    </w:p>
                    <w:p w14:paraId="39E5A53D" w14:textId="77777777" w:rsidR="002C76BB" w:rsidRPr="007579AC" w:rsidRDefault="002C76BB" w:rsidP="002C76BB">
                      <w:pPr>
                        <w:pStyle w:val="Agreement"/>
                        <w:numPr>
                          <w:ilvl w:val="0"/>
                          <w:numId w:val="10"/>
                        </w:numPr>
                        <w:tabs>
                          <w:tab w:val="clear" w:pos="612"/>
                          <w:tab w:val="clear" w:pos="1619"/>
                        </w:tabs>
                        <w:ind w:left="464"/>
                      </w:pPr>
                      <w:r>
                        <w:t>Assumption from companies is that this should not happen due to SR triggering from Rx side, but it needs to be checked whether this will always work</w:t>
                      </w:r>
                    </w:p>
                  </w:txbxContent>
                </v:textbox>
                <w10:anchorlock/>
              </v:shape>
            </w:pict>
          </mc:Fallback>
        </mc:AlternateContent>
      </w:r>
    </w:p>
    <w:p w14:paraId="2F88E3E2" w14:textId="77777777" w:rsidR="002C76BB" w:rsidRPr="00341CC8" w:rsidRDefault="002C76BB" w:rsidP="002C76BB">
      <w:pPr>
        <w:jc w:val="both"/>
        <w:rPr>
          <w:rFonts w:ascii="Times New Roman" w:eastAsiaTheme="minorEastAsia" w:hAnsi="Times New Roman"/>
          <w:szCs w:val="22"/>
        </w:rPr>
      </w:pPr>
      <w:r w:rsidRPr="00341CC8">
        <w:rPr>
          <w:rFonts w:ascii="Times New Roman" w:eastAsiaTheme="minorEastAsia" w:hAnsi="Times New Roman" w:hint="eastAsia"/>
          <w:szCs w:val="22"/>
        </w:rPr>
        <w:t>A</w:t>
      </w:r>
      <w:r w:rsidRPr="00341CC8">
        <w:rPr>
          <w:rFonts w:ascii="Times New Roman" w:eastAsiaTheme="minorEastAsia" w:hAnsi="Times New Roman"/>
          <w:szCs w:val="22"/>
        </w:rPr>
        <w:t>nd in RAN2#131, RAN2 further confirmed that there is no need to poll or retransmit the poll in this case:</w:t>
      </w:r>
    </w:p>
    <w:p w14:paraId="319B231A" w14:textId="77777777" w:rsidR="002C76BB" w:rsidRPr="00341CC8" w:rsidRDefault="002C76BB" w:rsidP="002C76BB">
      <w:pPr>
        <w:rPr>
          <w:rFonts w:ascii="Times New Roman" w:eastAsia="等线" w:hAnsi="Times New Roman"/>
          <w:bCs/>
        </w:rPr>
      </w:pPr>
      <w:r w:rsidRPr="00341CC8">
        <w:rPr>
          <w:rFonts w:ascii="Times New Roman" w:eastAsia="等线" w:hAnsi="Times New Roman"/>
          <w:bCs/>
          <w:noProof/>
        </w:rPr>
        <mc:AlternateContent>
          <mc:Choice Requires="wps">
            <w:drawing>
              <wp:inline distT="0" distB="0" distL="0" distR="0" wp14:anchorId="1287B540" wp14:editId="7B411636">
                <wp:extent cx="5638800" cy="1404620"/>
                <wp:effectExtent l="0" t="0" r="1905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3A00F13F" w14:textId="77777777" w:rsidR="002C76BB" w:rsidRPr="007579AC" w:rsidRDefault="002C76BB" w:rsidP="002C76BB">
                            <w:pPr>
                              <w:rPr>
                                <w:rFonts w:eastAsiaTheme="minorEastAsia"/>
                              </w:rPr>
                            </w:pPr>
                            <w:r>
                              <w:rPr>
                                <w:rFonts w:eastAsiaTheme="minorEastAsia"/>
                                <w:highlight w:val="yellow"/>
                              </w:rPr>
                              <w:t xml:space="preserve">RAN2#131 </w:t>
                            </w:r>
                            <w:r w:rsidRPr="007579AC">
                              <w:rPr>
                                <w:rFonts w:eastAsiaTheme="minorEastAsia" w:hint="eastAsia"/>
                                <w:highlight w:val="yellow"/>
                              </w:rPr>
                              <w:t>A</w:t>
                            </w:r>
                            <w:r w:rsidRPr="007579AC">
                              <w:rPr>
                                <w:rFonts w:eastAsiaTheme="minorEastAsia"/>
                                <w:highlight w:val="yellow"/>
                              </w:rPr>
                              <w:t>greement for RLC-11</w:t>
                            </w:r>
                          </w:p>
                          <w:p w14:paraId="5133E0CB" w14:textId="77777777" w:rsidR="002C76BB" w:rsidRPr="007579AC" w:rsidRDefault="002C76BB" w:rsidP="002C76BB">
                            <w:pPr>
                              <w:pStyle w:val="af5"/>
                              <w:numPr>
                                <w:ilvl w:val="0"/>
                                <w:numId w:val="10"/>
                              </w:numPr>
                            </w:pPr>
                            <w:r w:rsidRPr="005D3F9E">
                              <w:rPr>
                                <w:rFonts w:ascii="Arial" w:eastAsia="MS Mincho" w:hAnsi="Arial"/>
                                <w:b/>
                                <w:szCs w:val="24"/>
                                <w:lang w:eastAsia="en-GB"/>
                              </w:rPr>
                              <w:t>[RLC-11] In case “there are only SDUs buffered whose transmissions have been stopped due to discard indication from PDCP, there is no SDU to retransmit the poll with”, RAN2 confirm no need to poll or retransmit the poll for any acknowledgement (no spec change).</w:t>
                            </w:r>
                          </w:p>
                          <w:p w14:paraId="4E439C98" w14:textId="77777777" w:rsidR="002C76BB" w:rsidRPr="007579AC" w:rsidRDefault="002C76BB" w:rsidP="002C76BB"/>
                        </w:txbxContent>
                      </wps:txbx>
                      <wps:bodyPr rot="0" vert="horz" wrap="square" lIns="91440" tIns="45720" rIns="91440" bIns="45720" anchor="t" anchorCtr="0">
                        <a:spAutoFit/>
                      </wps:bodyPr>
                    </wps:wsp>
                  </a:graphicData>
                </a:graphic>
              </wp:inline>
            </w:drawing>
          </mc:Choice>
          <mc:Fallback>
            <w:pict>
              <v:shape w14:anchorId="1287B540" id="_x0000_s1030"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Q0NwIAAE0EAAAOAAAAZHJzL2Uyb0RvYy54bWysVM2O0zAQviPxDpbvNGloSzdqulq6FCEt&#10;P9LCAziO01g4HmO7TcoDwBtw4sKd5+pzMHa63WqBC8IHa5wZf575vpksLvtWkZ2wToIu6HiUUiI0&#10;h0rqTUE/vF8/mVPiPNMVU6BFQffC0cvl40eLzuQigwZUJSxBEO3yzhS08d7kSeJ4I1rmRmCERmcN&#10;tmUej3aTVJZ1iN6qJEvTWdKBrYwFLpzDr9eDky4jfl0L7t/WtROeqIJibj7uNu5l2JPlguUby0wj&#10;+TEN9g9ZtExqfPQEdc08I1srf4NqJbfgoPYjDm0CdS25iDVgNeP0QTW3DTMi1oLkOHOiyf0/WP5m&#10;984SWRU0o0SzFiU6fPt6+P7z8OMLyQI9nXE5Rt0ajPP9c+hR5liqMzfAPzqiYdUwvRFX1kLXCFZh&#10;euNwMzm7OuC4AFJ2r6HCd9jWQwTqa9sG7pANgugo0/4kjeg94fhxOns6n6fo4ugbT9LJLIviJSy/&#10;u26s8y8FtCQYBbWofYRnuxvnQzosvwsJrzlQslpLpeLBbsqVsmTHsE/WccUKHoQpTbqCXkyz6cDA&#10;XyHSuP4E0UqPDa9kW1CsB1cIYnng7YWuou2ZVIONKSt9JDJwN7Do+7KPks3C3UByCdUembUw9DfO&#10;IxoN2M+UdNjbBXWftswKStQrjepcjCeTMAzxMJk+QyqJPfeU5x6mOUIV1FMymCsfByjyZq5QxbWM&#10;/N5nckwZezbSfpyvMBTn5xh1/xdY/gIAAP//AwBQSwMEFAAGAAgAAAAhAOYoJw/aAAAABQEAAA8A&#10;AABkcnMvZG93bnJldi54bWxMj0FLw0AQhe+C/2EZwZvdNKCEmE0RS8/WKoi3ze40G5qdjdltmvrr&#10;Hb3Yy4PHG977plrNvhcTjrELpGC5yEAgmWA7ahW8v23uChAxabK6D4QKzhhhVV9fVbq04USvOO1S&#10;K7iEYqkVuJSGUspoHHodF2FA4mwfRq8T27GVdtQnLve9zLPsQXrdES84PeCzQ3PYHb2CuN5+DWa/&#10;bQ7Onr9f1tO9+dh8KnV7Mz89gkg4p/9j+MVndKiZqQlHslH0CviR9KecFUXBtlGQ58scZF3JS/r6&#10;BwAA//8DAFBLAQItABQABgAIAAAAIQC2gziS/gAAAOEBAAATAAAAAAAAAAAAAAAAAAAAAABbQ29u&#10;dGVudF9UeXBlc10ueG1sUEsBAi0AFAAGAAgAAAAhADj9If/WAAAAlAEAAAsAAAAAAAAAAAAAAAAA&#10;LwEAAF9yZWxzLy5yZWxzUEsBAi0AFAAGAAgAAAAhAJ10VDQ3AgAATQQAAA4AAAAAAAAAAAAAAAAA&#10;LgIAAGRycy9lMm9Eb2MueG1sUEsBAi0AFAAGAAgAAAAhAOYoJw/aAAAABQEAAA8AAAAAAAAAAAAA&#10;AAAAkQQAAGRycy9kb3ducmV2LnhtbFBLBQYAAAAABAAEAPMAAACYBQAAAAA=&#10;">
                <v:textbox style="mso-fit-shape-to-text:t">
                  <w:txbxContent>
                    <w:p w14:paraId="3A00F13F" w14:textId="77777777" w:rsidR="002C76BB" w:rsidRPr="007579AC" w:rsidRDefault="002C76BB" w:rsidP="002C76BB">
                      <w:pPr>
                        <w:rPr>
                          <w:rFonts w:eastAsiaTheme="minorEastAsia"/>
                        </w:rPr>
                      </w:pPr>
                      <w:r>
                        <w:rPr>
                          <w:rFonts w:eastAsiaTheme="minorEastAsia"/>
                          <w:highlight w:val="yellow"/>
                        </w:rPr>
                        <w:t xml:space="preserve">RAN2#131 </w:t>
                      </w:r>
                      <w:r w:rsidRPr="007579AC">
                        <w:rPr>
                          <w:rFonts w:eastAsiaTheme="minorEastAsia" w:hint="eastAsia"/>
                          <w:highlight w:val="yellow"/>
                        </w:rPr>
                        <w:t>A</w:t>
                      </w:r>
                      <w:r w:rsidRPr="007579AC">
                        <w:rPr>
                          <w:rFonts w:eastAsiaTheme="minorEastAsia"/>
                          <w:highlight w:val="yellow"/>
                        </w:rPr>
                        <w:t>greement for RLC-11</w:t>
                      </w:r>
                    </w:p>
                    <w:p w14:paraId="5133E0CB" w14:textId="77777777" w:rsidR="002C76BB" w:rsidRPr="007579AC" w:rsidRDefault="002C76BB" w:rsidP="002C76BB">
                      <w:pPr>
                        <w:pStyle w:val="af5"/>
                        <w:numPr>
                          <w:ilvl w:val="0"/>
                          <w:numId w:val="10"/>
                        </w:numPr>
                      </w:pPr>
                      <w:r w:rsidRPr="005D3F9E">
                        <w:rPr>
                          <w:rFonts w:ascii="Arial" w:eastAsia="MS Mincho" w:hAnsi="Arial"/>
                          <w:b/>
                          <w:szCs w:val="24"/>
                          <w:lang w:eastAsia="en-GB"/>
                        </w:rPr>
                        <w:t>[RLC-11] In case “there are only SDUs buffered whose transmissions have been stopped due to discard indication from PDCP, there is no SDU to retransmit the poll with”, RAN2 confirm no need to poll or retransmit the poll for any acknowledgement (no spec change).</w:t>
                      </w:r>
                    </w:p>
                    <w:p w14:paraId="4E439C98" w14:textId="77777777" w:rsidR="002C76BB" w:rsidRPr="007579AC" w:rsidRDefault="002C76BB" w:rsidP="002C76BB"/>
                  </w:txbxContent>
                </v:textbox>
                <w10:anchorlock/>
              </v:shape>
            </w:pict>
          </mc:Fallback>
        </mc:AlternateContent>
      </w:r>
    </w:p>
    <w:p w14:paraId="279E79A8" w14:textId="77777777" w:rsidR="002C76BB" w:rsidRPr="00341CC8" w:rsidRDefault="002C76BB" w:rsidP="002C76BB">
      <w:pPr>
        <w:spacing w:after="120"/>
        <w:jc w:val="both"/>
        <w:rPr>
          <w:rFonts w:ascii="Times New Roman" w:eastAsiaTheme="minorEastAsia" w:hAnsi="Times New Roman"/>
          <w:szCs w:val="22"/>
        </w:rPr>
      </w:pPr>
      <w:r w:rsidRPr="00341CC8">
        <w:rPr>
          <w:rFonts w:ascii="Times New Roman" w:eastAsiaTheme="minorEastAsia" w:hAnsi="Times New Roman" w:hint="eastAsia"/>
          <w:szCs w:val="22"/>
        </w:rPr>
        <w:t>H</w:t>
      </w:r>
      <w:r w:rsidRPr="00341CC8">
        <w:rPr>
          <w:rFonts w:ascii="Times New Roman" w:eastAsiaTheme="minorEastAsia" w:hAnsi="Times New Roman"/>
          <w:szCs w:val="22"/>
        </w:rPr>
        <w:t xml:space="preserve">owever, how to resolve the window stalling issue when only SDUs whose transmissions have been stopped remain in the buffer has not been fully addressed. </w:t>
      </w:r>
    </w:p>
    <w:p w14:paraId="05ADFA60" w14:textId="77777777" w:rsidR="002C76BB" w:rsidRPr="00341CC8" w:rsidRDefault="002C76BB" w:rsidP="002C76BB">
      <w:pPr>
        <w:spacing w:after="120"/>
        <w:jc w:val="both"/>
        <w:rPr>
          <w:rFonts w:ascii="Times New Roman" w:eastAsiaTheme="minorEastAsia" w:hAnsi="Times New Roman"/>
          <w:szCs w:val="22"/>
        </w:rPr>
      </w:pPr>
      <w:r w:rsidRPr="00341CC8">
        <w:rPr>
          <w:rFonts w:ascii="Times New Roman" w:eastAsiaTheme="minorEastAsia" w:hAnsi="Times New Roman"/>
          <w:szCs w:val="22"/>
        </w:rPr>
        <w:t>In our view, window stalling is already rare; combined with the condition that the buffer contains only stopped SDUs, the likelihood is even lower and this is a corner case. If it does occur, we can rely on network implementation to address it. For example, the network can trigger an RLC re-establishment for the corresponding DRB to resolve the window stalling.</w:t>
      </w:r>
    </w:p>
    <w:p w14:paraId="05AFB00F" w14:textId="47C1A08B" w:rsidR="002C76BB" w:rsidRPr="00341CC8" w:rsidRDefault="002C76BB" w:rsidP="002C76BB">
      <w:pPr>
        <w:pStyle w:val="Proposal0"/>
        <w:numPr>
          <w:ilvl w:val="0"/>
          <w:numId w:val="15"/>
        </w:numPr>
        <w:tabs>
          <w:tab w:val="clear" w:pos="2438"/>
          <w:tab w:val="left" w:pos="1304"/>
          <w:tab w:val="left" w:pos="1701"/>
        </w:tabs>
        <w:spacing w:before="0" w:beforeAutospacing="0"/>
        <w:ind w:left="1134" w:hanging="1134"/>
        <w:rPr>
          <w:rFonts w:ascii="Times New Roman" w:hAnsi="Times New Roman"/>
          <w:sz w:val="20"/>
        </w:rPr>
      </w:pPr>
      <w:r w:rsidRPr="00341CC8">
        <w:rPr>
          <w:rFonts w:ascii="Times New Roman" w:hAnsi="Times New Roman"/>
          <w:sz w:val="20"/>
        </w:rPr>
        <w:t>Regarding the window stalling issue when only SDUs with stopped (re)transmissions are buffered, it is up to network implementation to resolve it.</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10A8B851" w14:textId="2A788C48" w:rsidR="00955B56" w:rsidRPr="00980AA6" w:rsidRDefault="009D6E99" w:rsidP="00980AA6">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t>
      </w:r>
      <w:r w:rsidR="00563193">
        <w:rPr>
          <w:rFonts w:eastAsiaTheme="minorEastAsia"/>
        </w:rPr>
        <w:t xml:space="preserve">we discuss the </w:t>
      </w:r>
      <w:r w:rsidR="00563193">
        <w:rPr>
          <w:rFonts w:ascii="Times New Roman" w:eastAsia="Times New Roman" w:hAnsi="Times New Roman"/>
          <w:szCs w:val="24"/>
        </w:rPr>
        <w:t>remaining open issues for the UP enhancement in relation to RLC for R19 XR</w:t>
      </w:r>
      <w:r w:rsidRPr="009D6E99">
        <w:rPr>
          <w:rFonts w:ascii="Times New Roman" w:eastAsiaTheme="minorEastAsia" w:hAnsi="Times New Roman"/>
          <w:szCs w:val="24"/>
        </w:rPr>
        <w:t>, and we have the following observations and proposals:</w:t>
      </w:r>
    </w:p>
    <w:p w14:paraId="68DCF495" w14:textId="26C1053B" w:rsidR="00955B56" w:rsidRPr="008460CE" w:rsidRDefault="00955B56" w:rsidP="00955B56">
      <w:pPr>
        <w:spacing w:after="120"/>
        <w:jc w:val="both"/>
        <w:rPr>
          <w:rFonts w:ascii="Times New Roman" w:eastAsiaTheme="minorEastAsia" w:hAnsi="Times New Roman"/>
          <w:b/>
          <w:bCs/>
          <w:i/>
          <w:iCs/>
          <w:color w:val="4472C4" w:themeColor="accent1"/>
          <w:u w:val="single"/>
          <w:lang w:val="en-GB"/>
        </w:rPr>
      </w:pPr>
      <w:r w:rsidRPr="007F566F">
        <w:rPr>
          <w:rFonts w:ascii="Times New Roman" w:hAnsi="Times New Roman"/>
          <w:b/>
          <w:bCs/>
          <w:i/>
          <w:iCs/>
          <w:color w:val="4472C4" w:themeColor="accent1"/>
          <w:u w:val="single"/>
          <w:lang w:val="en-GB"/>
        </w:rPr>
        <w:t>R</w:t>
      </w:r>
      <w:r w:rsidRPr="007F566F">
        <w:rPr>
          <w:rFonts w:ascii="Times New Roman" w:hAnsi="Times New Roman" w:hint="eastAsia"/>
          <w:b/>
          <w:bCs/>
          <w:i/>
          <w:iCs/>
          <w:color w:val="4472C4" w:themeColor="accent1"/>
          <w:u w:val="single"/>
          <w:lang w:val="en-GB"/>
        </w:rPr>
        <w:t>egard</w:t>
      </w:r>
      <w:r w:rsidRPr="007F566F">
        <w:rPr>
          <w:rFonts w:ascii="Times New Roman" w:hAnsi="Times New Roman"/>
          <w:b/>
          <w:bCs/>
          <w:i/>
          <w:iCs/>
          <w:color w:val="4472C4" w:themeColor="accent1"/>
          <w:u w:val="single"/>
          <w:lang w:val="en-GB"/>
        </w:rPr>
        <w:t>ing RLC-</w:t>
      </w:r>
      <w:r w:rsidR="008460CE">
        <w:rPr>
          <w:rFonts w:ascii="Times New Roman" w:eastAsiaTheme="minorEastAsia" w:hAnsi="Times New Roman" w:hint="eastAsia"/>
          <w:b/>
          <w:bCs/>
          <w:i/>
          <w:iCs/>
          <w:color w:val="4472C4" w:themeColor="accent1"/>
          <w:u w:val="single"/>
          <w:lang w:val="en-GB"/>
        </w:rPr>
        <w:t>H02</w:t>
      </w:r>
    </w:p>
    <w:p w14:paraId="18B0B99F" w14:textId="3F1C0733" w:rsidR="00980AA6" w:rsidRPr="00980AA6" w:rsidRDefault="00980AA6" w:rsidP="00980AA6">
      <w:pPr>
        <w:pStyle w:val="Observation"/>
        <w:numPr>
          <w:ilvl w:val="0"/>
          <w:numId w:val="30"/>
        </w:numPr>
        <w:spacing w:before="0" w:beforeAutospacing="0"/>
        <w:ind w:left="1418" w:hanging="1418"/>
        <w:rPr>
          <w:rFonts w:ascii="Times New Roman" w:hAnsi="Times New Roman"/>
          <w:sz w:val="20"/>
          <w:lang w:val="en-GB"/>
        </w:rPr>
      </w:pPr>
      <w:r w:rsidRPr="00980AA6">
        <w:rPr>
          <w:rFonts w:ascii="Times New Roman" w:hAnsi="Times New Roman"/>
          <w:sz w:val="20"/>
          <w:lang w:val="en-GB"/>
        </w:rPr>
        <w:lastRenderedPageBreak/>
        <w:t>[RLC-</w:t>
      </w:r>
      <w:r w:rsidRPr="00980AA6">
        <w:rPr>
          <w:rFonts w:ascii="Times New Roman" w:eastAsiaTheme="minorEastAsia" w:hAnsi="Times New Roman" w:hint="eastAsia"/>
          <w:sz w:val="20"/>
          <w:lang w:val="en-GB" w:eastAsia="zh-CN"/>
        </w:rPr>
        <w:t>H</w:t>
      </w:r>
      <w:r w:rsidRPr="00980AA6">
        <w:rPr>
          <w:rFonts w:ascii="Times New Roman" w:hAnsi="Times New Roman"/>
          <w:sz w:val="20"/>
          <w:lang w:val="en-GB"/>
        </w:rPr>
        <w:t>0</w:t>
      </w:r>
      <w:r w:rsidRPr="00980AA6">
        <w:rPr>
          <w:rFonts w:ascii="Times New Roman" w:eastAsiaTheme="minorEastAsia" w:hAnsi="Times New Roman" w:hint="eastAsia"/>
          <w:sz w:val="20"/>
          <w:lang w:val="en-GB" w:eastAsia="zh-CN"/>
        </w:rPr>
        <w:t>2</w:t>
      </w:r>
      <w:r w:rsidRPr="00980AA6">
        <w:rPr>
          <w:rFonts w:ascii="Times New Roman" w:hAnsi="Times New Roman"/>
          <w:sz w:val="20"/>
          <w:lang w:val="en-GB"/>
        </w:rPr>
        <w:t xml:space="preserve">] </w:t>
      </w:r>
      <w:r w:rsidRPr="00980AA6">
        <w:rPr>
          <w:rFonts w:ascii="Times New Roman" w:eastAsiaTheme="minorEastAsia" w:hAnsi="Times New Roman"/>
          <w:sz w:val="20"/>
          <w:lang w:eastAsia="zh-CN"/>
        </w:rPr>
        <w:t xml:space="preserve">The current RLC specification works well for STATUS reports triggered by </w:t>
      </w:r>
      <w:r w:rsidRPr="00980AA6">
        <w:rPr>
          <w:rFonts w:ascii="Times New Roman" w:eastAsiaTheme="minorEastAsia" w:hAnsi="Times New Roman"/>
          <w:i/>
          <w:iCs/>
          <w:sz w:val="20"/>
          <w:lang w:eastAsia="zh-CN"/>
        </w:rPr>
        <w:t>t-RxDiscard</w:t>
      </w:r>
      <w:r w:rsidRPr="00980AA6">
        <w:rPr>
          <w:rFonts w:ascii="Times New Roman" w:eastAsiaTheme="minorEastAsia" w:hAnsi="Times New Roman"/>
          <w:sz w:val="20"/>
          <w:lang w:eastAsia="zh-CN"/>
        </w:rPr>
        <w:t xml:space="preserve"> expiry.</w:t>
      </w:r>
    </w:p>
    <w:p w14:paraId="73785B48" w14:textId="57836429" w:rsidR="003F6D99" w:rsidRPr="00980AA6" w:rsidRDefault="00980AA6" w:rsidP="00955B56">
      <w:pPr>
        <w:pStyle w:val="Proposal0"/>
        <w:numPr>
          <w:ilvl w:val="0"/>
          <w:numId w:val="42"/>
        </w:numPr>
        <w:tabs>
          <w:tab w:val="clear" w:pos="2438"/>
          <w:tab w:val="left" w:pos="1304"/>
          <w:tab w:val="left" w:pos="1701"/>
        </w:tabs>
        <w:spacing w:before="0" w:beforeAutospacing="0"/>
        <w:ind w:left="1134" w:hanging="1134"/>
        <w:rPr>
          <w:rFonts w:ascii="Times New Roman" w:eastAsiaTheme="minorEastAsia" w:hAnsi="Times New Roman"/>
          <w:sz w:val="20"/>
        </w:rPr>
      </w:pPr>
      <w:r w:rsidRPr="006A414D">
        <w:rPr>
          <w:rFonts w:ascii="Times New Roman" w:hAnsi="Times New Roman"/>
          <w:sz w:val="20"/>
          <w:lang w:val="en-GB"/>
        </w:rPr>
        <w:t>[</w:t>
      </w:r>
      <w:r w:rsidRPr="006A414D">
        <w:rPr>
          <w:rFonts w:ascii="Times New Roman" w:hAnsi="Times New Roman"/>
          <w:sz w:val="20"/>
          <w:lang w:val="en-GB" w:eastAsia="ja-JP"/>
        </w:rPr>
        <w:t>RLC-</w:t>
      </w:r>
      <w:r>
        <w:rPr>
          <w:rFonts w:ascii="Times New Roman" w:eastAsiaTheme="minorEastAsia" w:hAnsi="Times New Roman" w:hint="eastAsia"/>
          <w:sz w:val="20"/>
          <w:lang w:val="en-GB"/>
        </w:rPr>
        <w:t>H02</w:t>
      </w:r>
      <w:r w:rsidRPr="006A414D">
        <w:rPr>
          <w:rFonts w:ascii="Times New Roman" w:hAnsi="Times New Roman"/>
          <w:sz w:val="20"/>
          <w:lang w:val="en-GB" w:eastAsia="ja-JP"/>
        </w:rPr>
        <w:t>]</w:t>
      </w:r>
      <w:r>
        <w:rPr>
          <w:rFonts w:ascii="Times New Roman" w:eastAsiaTheme="minorEastAsia" w:hAnsi="Times New Roman" w:hint="eastAsia"/>
          <w:sz w:val="20"/>
          <w:lang w:val="en-GB"/>
        </w:rPr>
        <w:t xml:space="preserve"> </w:t>
      </w:r>
      <w:r w:rsidRPr="003029C9">
        <w:rPr>
          <w:rFonts w:ascii="Times New Roman" w:eastAsiaTheme="minorEastAsia" w:hAnsi="Times New Roman"/>
          <w:sz w:val="20"/>
          <w:lang w:val="en-GB"/>
        </w:rPr>
        <w:t>Keep clause 5.3.4 of the current specification unchanged.</w:t>
      </w:r>
    </w:p>
    <w:p w14:paraId="7DAFF9C7" w14:textId="7BE3812E" w:rsidR="0003282C" w:rsidRPr="0003282C" w:rsidRDefault="0003282C" w:rsidP="0003282C">
      <w:pPr>
        <w:spacing w:after="120"/>
        <w:jc w:val="both"/>
        <w:rPr>
          <w:rFonts w:ascii="Times New Roman" w:eastAsiaTheme="minorEastAsia" w:hAnsi="Times New Roman"/>
          <w:b/>
          <w:bCs/>
          <w:i/>
          <w:iCs/>
          <w:color w:val="4472C4" w:themeColor="accent1"/>
          <w:u w:val="single"/>
          <w:lang w:val="en-GB"/>
        </w:rPr>
      </w:pPr>
      <w:r>
        <w:rPr>
          <w:rFonts w:ascii="Times New Roman" w:eastAsiaTheme="minorEastAsia" w:hAnsi="Times New Roman" w:hint="eastAsia"/>
          <w:b/>
          <w:bCs/>
          <w:i/>
          <w:iCs/>
          <w:color w:val="4472C4" w:themeColor="accent1"/>
          <w:u w:val="single"/>
          <w:lang w:val="en-GB"/>
        </w:rPr>
        <w:t>Window stalling issue</w:t>
      </w:r>
    </w:p>
    <w:p w14:paraId="5816CC7F" w14:textId="0E4584A2" w:rsidR="0003282C" w:rsidRPr="00980AA6" w:rsidRDefault="00980AA6" w:rsidP="00980AA6">
      <w:pPr>
        <w:pStyle w:val="Proposal0"/>
        <w:numPr>
          <w:ilvl w:val="0"/>
          <w:numId w:val="42"/>
        </w:numPr>
        <w:tabs>
          <w:tab w:val="clear" w:pos="2438"/>
          <w:tab w:val="left" w:pos="1304"/>
          <w:tab w:val="left" w:pos="1701"/>
        </w:tabs>
        <w:spacing w:before="0" w:beforeAutospacing="0"/>
        <w:ind w:left="1134" w:hanging="1134"/>
        <w:rPr>
          <w:rFonts w:ascii="Times New Roman" w:eastAsiaTheme="minorEastAsia" w:hAnsi="Times New Roman"/>
          <w:sz w:val="20"/>
        </w:rPr>
      </w:pPr>
      <w:r w:rsidRPr="00341CC8">
        <w:rPr>
          <w:rFonts w:ascii="Times New Roman" w:hAnsi="Times New Roman"/>
          <w:sz w:val="20"/>
        </w:rPr>
        <w:t>Regarding the window stalling issue when only SDUs with stopped (re)transmissions are buffered, it is up to network implementation to resolve it.</w:t>
      </w:r>
    </w:p>
    <w:p w14:paraId="67DE73F4" w14:textId="00DB1FFA"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0D830574" w14:textId="744C91C3" w:rsidR="00D321B7" w:rsidRPr="0063425B" w:rsidRDefault="00D321B7" w:rsidP="006C2A80">
      <w:pPr>
        <w:pStyle w:val="af5"/>
        <w:numPr>
          <w:ilvl w:val="0"/>
          <w:numId w:val="4"/>
        </w:numPr>
      </w:pPr>
      <w:r>
        <w:rPr>
          <w:rFonts w:eastAsiaTheme="minorEastAsia" w:hint="eastAsia"/>
        </w:rPr>
        <w:t>RAN2#131bis_chair_notes.</w:t>
      </w:r>
    </w:p>
    <w:p w14:paraId="2227AE39" w14:textId="040E5A71" w:rsidR="00215204" w:rsidRDefault="0045569A" w:rsidP="0045569A">
      <w:pPr>
        <w:pStyle w:val="af5"/>
        <w:numPr>
          <w:ilvl w:val="0"/>
          <w:numId w:val="4"/>
        </w:numPr>
        <w:rPr>
          <w:rFonts w:eastAsiaTheme="minorEastAsia"/>
        </w:rPr>
      </w:pPr>
      <w:r>
        <w:rPr>
          <w:rFonts w:eastAsiaTheme="minorEastAsia" w:hint="eastAsia"/>
        </w:rPr>
        <w:t xml:space="preserve">3GPP TS 38.322, </w:t>
      </w:r>
      <w:r w:rsidRPr="0045569A">
        <w:rPr>
          <w:rFonts w:eastAsiaTheme="minorEastAsia"/>
        </w:rPr>
        <w:t>Radio Link Control (RLC) protocol specification</w:t>
      </w:r>
      <w:r>
        <w:rPr>
          <w:rFonts w:eastAsiaTheme="minorEastAsia" w:hint="eastAsia"/>
        </w:rPr>
        <w:t>, Release 19.</w:t>
      </w:r>
    </w:p>
    <w:p w14:paraId="00654211" w14:textId="7A0A947F" w:rsidR="00162F18" w:rsidRPr="0045569A" w:rsidRDefault="00162F18" w:rsidP="0045569A">
      <w:pPr>
        <w:pStyle w:val="af5"/>
        <w:numPr>
          <w:ilvl w:val="0"/>
          <w:numId w:val="4"/>
        </w:numPr>
        <w:rPr>
          <w:rFonts w:eastAsiaTheme="minorEastAsia"/>
        </w:rPr>
      </w:pPr>
      <w:r w:rsidRPr="00162F18">
        <w:rPr>
          <w:rFonts w:eastAsiaTheme="minorEastAsia" w:hint="eastAsia"/>
        </w:rPr>
        <w:t>R2-2507903</w:t>
      </w:r>
      <w:r>
        <w:rPr>
          <w:rFonts w:eastAsiaTheme="minorEastAsia" w:hint="eastAsia"/>
        </w:rPr>
        <w:t xml:space="preserve">, </w:t>
      </w:r>
      <w:r w:rsidRPr="00162F18">
        <w:rPr>
          <w:rFonts w:eastAsiaTheme="minorEastAsia" w:hint="eastAsia"/>
        </w:rPr>
        <w:t>Discussion on the RLC STATUS PDU at t-RxDiscard expiry</w:t>
      </w:r>
      <w:r>
        <w:rPr>
          <w:rFonts w:eastAsiaTheme="minorEastAsia" w:hint="eastAsia"/>
        </w:rPr>
        <w:t>, Huawei, HiSilicon.</w:t>
      </w:r>
    </w:p>
    <w:sectPr w:rsidR="00162F18" w:rsidRPr="0045569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101C" w14:textId="77777777" w:rsidR="00A07A61" w:rsidRDefault="00A07A61" w:rsidP="00B70EF0">
      <w:r>
        <w:separator/>
      </w:r>
    </w:p>
  </w:endnote>
  <w:endnote w:type="continuationSeparator" w:id="0">
    <w:p w14:paraId="3E824142" w14:textId="77777777" w:rsidR="00A07A61" w:rsidRDefault="00A07A61" w:rsidP="00B70EF0">
      <w:r>
        <w:continuationSeparator/>
      </w:r>
    </w:p>
  </w:endnote>
  <w:endnote w:type="continuationNotice" w:id="1">
    <w:p w14:paraId="1151437F" w14:textId="77777777" w:rsidR="00A07A61" w:rsidRDefault="00A07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6C3DE" w14:textId="77777777" w:rsidR="00A07A61" w:rsidRDefault="00A07A61" w:rsidP="00B70EF0">
      <w:r>
        <w:separator/>
      </w:r>
    </w:p>
  </w:footnote>
  <w:footnote w:type="continuationSeparator" w:id="0">
    <w:p w14:paraId="65F90423" w14:textId="77777777" w:rsidR="00A07A61" w:rsidRDefault="00A07A61" w:rsidP="00B70EF0">
      <w:r>
        <w:continuationSeparator/>
      </w:r>
    </w:p>
  </w:footnote>
  <w:footnote w:type="continuationNotice" w:id="1">
    <w:p w14:paraId="09DBC5C1" w14:textId="77777777" w:rsidR="00A07A61" w:rsidRDefault="00A07A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86715"/>
    <w:multiLevelType w:val="multilevel"/>
    <w:tmpl w:val="6C3E0ABE"/>
    <w:lvl w:ilvl="0">
      <w:start w:val="1"/>
      <w:numFmt w:val="decimal"/>
      <w:lvlText w:val="Proposal %1"/>
      <w:lvlJc w:val="left"/>
      <w:pPr>
        <w:tabs>
          <w:tab w:val="num" w:pos="1304"/>
        </w:tabs>
        <w:ind w:left="1304" w:hanging="1304"/>
      </w:pPr>
      <w:rPr>
        <w:rFonts w:hint="eastAsia"/>
      </w:rPr>
    </w:lvl>
    <w:lvl w:ilvl="1">
      <w:numFmt w:val="bullet"/>
      <w:lvlText w:val="-"/>
      <w:lvlJc w:val="left"/>
      <w:pPr>
        <w:tabs>
          <w:tab w:val="num" w:pos="1440"/>
        </w:tabs>
        <w:ind w:left="170" w:hanging="170"/>
      </w:pPr>
      <w:rPr>
        <w:rFonts w:ascii="Times New Roman" w:hAnsi="Times New Roman" w:cs="Times New Roman"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 w15:restartNumberingAfterBreak="0">
    <w:nsid w:val="0CCE5F7D"/>
    <w:multiLevelType w:val="multilevel"/>
    <w:tmpl w:val="1816676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20392"/>
    <w:multiLevelType w:val="multilevel"/>
    <w:tmpl w:val="3C42FC3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15A8130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6" w15:restartNumberingAfterBreak="0">
    <w:nsid w:val="209B044E"/>
    <w:multiLevelType w:val="multilevel"/>
    <w:tmpl w:val="D8E8BDD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宋体" w:eastAsia="宋体" w:hAnsi="宋体" w:cs="Times New Roma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3A7780"/>
    <w:multiLevelType w:val="multilevel"/>
    <w:tmpl w:val="97E494C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267916F9"/>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9" w15:restartNumberingAfterBreak="0">
    <w:nsid w:val="3420704E"/>
    <w:multiLevelType w:val="hybridMultilevel"/>
    <w:tmpl w:val="812866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F487E"/>
    <w:multiLevelType w:val="hybridMultilevel"/>
    <w:tmpl w:val="CE504BCE"/>
    <w:lvl w:ilvl="0" w:tplc="416E83E0">
      <w:start w:val="6"/>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12" w15:restartNumberingAfterBreak="0">
    <w:nsid w:val="3FB54B8A"/>
    <w:multiLevelType w:val="hybridMultilevel"/>
    <w:tmpl w:val="803E4EAA"/>
    <w:lvl w:ilvl="0" w:tplc="42EA6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6A0EFE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宋体" w:eastAsia="宋体" w:hAnsi="宋体" w:cs="Times New Roma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61539C8"/>
    <w:multiLevelType w:val="multilevel"/>
    <w:tmpl w:val="5D0E6EC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56814EB0"/>
    <w:multiLevelType w:val="multilevel"/>
    <w:tmpl w:val="DFFC78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C2B0F"/>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19"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F687B"/>
    <w:multiLevelType w:val="multilevel"/>
    <w:tmpl w:val="CA3AA96C"/>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68B839AB"/>
    <w:multiLevelType w:val="multilevel"/>
    <w:tmpl w:val="0D109EC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C0433"/>
    <w:multiLevelType w:val="multilevel"/>
    <w:tmpl w:val="DA3A6AE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rPr>
        <w:color w:val="auto"/>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E0930EA"/>
    <w:multiLevelType w:val="hybridMultilevel"/>
    <w:tmpl w:val="9C7A5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E0238F"/>
    <w:multiLevelType w:val="multilevel"/>
    <w:tmpl w:val="E174E1C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92127518">
    <w:abstractNumId w:val="5"/>
  </w:num>
  <w:num w:numId="2" w16cid:durableId="1917857034">
    <w:abstractNumId w:val="14"/>
  </w:num>
  <w:num w:numId="3" w16cid:durableId="860778020">
    <w:abstractNumId w:val="22"/>
  </w:num>
  <w:num w:numId="4" w16cid:durableId="756949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8370677">
    <w:abstractNumId w:val="19"/>
  </w:num>
  <w:num w:numId="6" w16cid:durableId="1075081113">
    <w:abstractNumId w:val="20"/>
  </w:num>
  <w:num w:numId="7" w16cid:durableId="467818841">
    <w:abstractNumId w:val="13"/>
  </w:num>
  <w:num w:numId="8" w16cid:durableId="450058637">
    <w:abstractNumId w:val="15"/>
  </w:num>
  <w:num w:numId="9" w16cid:durableId="559248639">
    <w:abstractNumId w:val="0"/>
  </w:num>
  <w:num w:numId="10" w16cid:durableId="1359506418">
    <w:abstractNumId w:val="24"/>
  </w:num>
  <w:num w:numId="11" w16cid:durableId="1957985030">
    <w:abstractNumId w:val="4"/>
  </w:num>
  <w:num w:numId="12" w16cid:durableId="602541364">
    <w:abstractNumId w:val="12"/>
  </w:num>
  <w:num w:numId="13" w16cid:durableId="1792282540">
    <w:abstractNumId w:val="17"/>
  </w:num>
  <w:num w:numId="14" w16cid:durableId="1339774954">
    <w:abstractNumId w:val="25"/>
  </w:num>
  <w:num w:numId="15" w16cid:durableId="760876298">
    <w:abstractNumId w:val="11"/>
  </w:num>
  <w:num w:numId="16" w16cid:durableId="917863856">
    <w:abstractNumId w:val="9"/>
  </w:num>
  <w:num w:numId="17" w16cid:durableId="1228417097">
    <w:abstractNumId w:val="23"/>
  </w:num>
  <w:num w:numId="18" w16cid:durableId="960065441">
    <w:abstractNumId w:val="26"/>
  </w:num>
  <w:num w:numId="19" w16cid:durableId="1928153085">
    <w:abstractNumId w:val="14"/>
  </w:num>
  <w:num w:numId="20" w16cid:durableId="1575316197">
    <w:abstractNumId w:val="14"/>
  </w:num>
  <w:num w:numId="21" w16cid:durableId="256644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591146">
    <w:abstractNumId w:val="14"/>
  </w:num>
  <w:num w:numId="23" w16cid:durableId="1296838330">
    <w:abstractNumId w:val="8"/>
  </w:num>
  <w:num w:numId="24" w16cid:durableId="1193030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1031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1241740">
    <w:abstractNumId w:val="14"/>
  </w:num>
  <w:num w:numId="27" w16cid:durableId="1284074819">
    <w:abstractNumId w:val="16"/>
  </w:num>
  <w:num w:numId="28" w16cid:durableId="2039501010">
    <w:abstractNumId w:val="16"/>
  </w:num>
  <w:num w:numId="29" w16cid:durableId="608590377">
    <w:abstractNumId w:val="16"/>
  </w:num>
  <w:num w:numId="30" w16cid:durableId="15173039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6448422">
    <w:abstractNumId w:val="1"/>
  </w:num>
  <w:num w:numId="32" w16cid:durableId="1711413817">
    <w:abstractNumId w:val="6"/>
  </w:num>
  <w:num w:numId="33" w16cid:durableId="2126272725">
    <w:abstractNumId w:val="16"/>
  </w:num>
  <w:num w:numId="34" w16cid:durableId="1501580393">
    <w:abstractNumId w:val="10"/>
  </w:num>
  <w:num w:numId="35" w16cid:durableId="942497919">
    <w:abstractNumId w:val="16"/>
  </w:num>
  <w:num w:numId="36" w16cid:durableId="1014067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8464018">
    <w:abstractNumId w:val="21"/>
  </w:num>
  <w:num w:numId="38" w16cid:durableId="433787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2271913">
    <w:abstractNumId w:val="2"/>
  </w:num>
  <w:num w:numId="40" w16cid:durableId="1151676149">
    <w:abstractNumId w:val="16"/>
  </w:num>
  <w:num w:numId="41" w16cid:durableId="270552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5540360">
    <w:abstractNumId w:val="18"/>
  </w:num>
  <w:num w:numId="43" w16cid:durableId="691495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89540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gFAP5qlqUtAAAA"/>
    <w:docVar w:name="commondata" w:val="eyJoZGlkIjoiYjc1NDAzZTU0MTc4OWEyODdhNTA1YWM1ZTU0NDZkYmQifQ=="/>
    <w:docVar w:name="KSO_WPS_MARK_KEY" w:val="00f47ef0-3d3d-4bbe-8c83-43cf7aa8ccda"/>
  </w:docVars>
  <w:rsids>
    <w:rsidRoot w:val="003672C4"/>
    <w:rsid w:val="0000131E"/>
    <w:rsid w:val="00001D1B"/>
    <w:rsid w:val="00001F7D"/>
    <w:rsid w:val="00002567"/>
    <w:rsid w:val="00002BF0"/>
    <w:rsid w:val="00002C2D"/>
    <w:rsid w:val="00002F76"/>
    <w:rsid w:val="000035C7"/>
    <w:rsid w:val="00003B5C"/>
    <w:rsid w:val="00003F54"/>
    <w:rsid w:val="00004458"/>
    <w:rsid w:val="000049B7"/>
    <w:rsid w:val="0000515E"/>
    <w:rsid w:val="00005A10"/>
    <w:rsid w:val="00006981"/>
    <w:rsid w:val="00011A82"/>
    <w:rsid w:val="00011F74"/>
    <w:rsid w:val="00012225"/>
    <w:rsid w:val="00013097"/>
    <w:rsid w:val="000130B1"/>
    <w:rsid w:val="000153E2"/>
    <w:rsid w:val="00015464"/>
    <w:rsid w:val="00015F22"/>
    <w:rsid w:val="00016572"/>
    <w:rsid w:val="000165E8"/>
    <w:rsid w:val="00016AEE"/>
    <w:rsid w:val="00016EFF"/>
    <w:rsid w:val="000174A9"/>
    <w:rsid w:val="00020453"/>
    <w:rsid w:val="0002066C"/>
    <w:rsid w:val="00021271"/>
    <w:rsid w:val="00021488"/>
    <w:rsid w:val="000215A4"/>
    <w:rsid w:val="00021768"/>
    <w:rsid w:val="000220C6"/>
    <w:rsid w:val="0002318F"/>
    <w:rsid w:val="00023E32"/>
    <w:rsid w:val="000242D5"/>
    <w:rsid w:val="000258C1"/>
    <w:rsid w:val="000259BE"/>
    <w:rsid w:val="00025F1A"/>
    <w:rsid w:val="0002721E"/>
    <w:rsid w:val="00027243"/>
    <w:rsid w:val="00027894"/>
    <w:rsid w:val="000278D4"/>
    <w:rsid w:val="00027B2E"/>
    <w:rsid w:val="00027CDC"/>
    <w:rsid w:val="00030158"/>
    <w:rsid w:val="0003064C"/>
    <w:rsid w:val="00030BD0"/>
    <w:rsid w:val="00031BAF"/>
    <w:rsid w:val="00031F3B"/>
    <w:rsid w:val="0003282C"/>
    <w:rsid w:val="000334E3"/>
    <w:rsid w:val="0003350A"/>
    <w:rsid w:val="00034E04"/>
    <w:rsid w:val="000367CC"/>
    <w:rsid w:val="00036D82"/>
    <w:rsid w:val="00037AA2"/>
    <w:rsid w:val="00040530"/>
    <w:rsid w:val="0004129B"/>
    <w:rsid w:val="000420F9"/>
    <w:rsid w:val="00042B11"/>
    <w:rsid w:val="00042D85"/>
    <w:rsid w:val="00042E4A"/>
    <w:rsid w:val="000449D7"/>
    <w:rsid w:val="00045A08"/>
    <w:rsid w:val="00045D19"/>
    <w:rsid w:val="0004673B"/>
    <w:rsid w:val="00046B50"/>
    <w:rsid w:val="00050560"/>
    <w:rsid w:val="000505B5"/>
    <w:rsid w:val="00050968"/>
    <w:rsid w:val="000509DF"/>
    <w:rsid w:val="00050D88"/>
    <w:rsid w:val="00051BC8"/>
    <w:rsid w:val="00051C31"/>
    <w:rsid w:val="0005217A"/>
    <w:rsid w:val="00052BFD"/>
    <w:rsid w:val="000531C3"/>
    <w:rsid w:val="00053689"/>
    <w:rsid w:val="00053A6D"/>
    <w:rsid w:val="00053BD7"/>
    <w:rsid w:val="000547BF"/>
    <w:rsid w:val="00055348"/>
    <w:rsid w:val="00057542"/>
    <w:rsid w:val="00057C94"/>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A6A"/>
    <w:rsid w:val="000731B0"/>
    <w:rsid w:val="00073290"/>
    <w:rsid w:val="00073B79"/>
    <w:rsid w:val="000749DB"/>
    <w:rsid w:val="000761A8"/>
    <w:rsid w:val="00077124"/>
    <w:rsid w:val="00077D41"/>
    <w:rsid w:val="00077D7F"/>
    <w:rsid w:val="00080417"/>
    <w:rsid w:val="000809A4"/>
    <w:rsid w:val="00080C20"/>
    <w:rsid w:val="00081003"/>
    <w:rsid w:val="00081CB6"/>
    <w:rsid w:val="000829E8"/>
    <w:rsid w:val="00083006"/>
    <w:rsid w:val="0008394E"/>
    <w:rsid w:val="00083A04"/>
    <w:rsid w:val="0008409D"/>
    <w:rsid w:val="000850B0"/>
    <w:rsid w:val="00085826"/>
    <w:rsid w:val="000859FC"/>
    <w:rsid w:val="00085DBC"/>
    <w:rsid w:val="00086DDC"/>
    <w:rsid w:val="00086EFF"/>
    <w:rsid w:val="000875A7"/>
    <w:rsid w:val="00087D5C"/>
    <w:rsid w:val="0009241C"/>
    <w:rsid w:val="000928F1"/>
    <w:rsid w:val="0009336F"/>
    <w:rsid w:val="00093EB5"/>
    <w:rsid w:val="00094155"/>
    <w:rsid w:val="000942AD"/>
    <w:rsid w:val="00094F8E"/>
    <w:rsid w:val="0009633B"/>
    <w:rsid w:val="000963B5"/>
    <w:rsid w:val="00097A8A"/>
    <w:rsid w:val="000A1322"/>
    <w:rsid w:val="000A1616"/>
    <w:rsid w:val="000A165A"/>
    <w:rsid w:val="000A1918"/>
    <w:rsid w:val="000A1D3C"/>
    <w:rsid w:val="000A2114"/>
    <w:rsid w:val="000A4173"/>
    <w:rsid w:val="000A49A5"/>
    <w:rsid w:val="000A53C4"/>
    <w:rsid w:val="000A591D"/>
    <w:rsid w:val="000A5BF9"/>
    <w:rsid w:val="000A5CC5"/>
    <w:rsid w:val="000A5FAF"/>
    <w:rsid w:val="000A69A8"/>
    <w:rsid w:val="000A6F81"/>
    <w:rsid w:val="000A7B21"/>
    <w:rsid w:val="000B10D2"/>
    <w:rsid w:val="000B12FE"/>
    <w:rsid w:val="000B1DF3"/>
    <w:rsid w:val="000B2285"/>
    <w:rsid w:val="000B23F7"/>
    <w:rsid w:val="000B2A66"/>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D9A"/>
    <w:rsid w:val="000D1AC8"/>
    <w:rsid w:val="000D20AD"/>
    <w:rsid w:val="000D20C5"/>
    <w:rsid w:val="000D256E"/>
    <w:rsid w:val="000D2C2D"/>
    <w:rsid w:val="000D2C97"/>
    <w:rsid w:val="000D2CDC"/>
    <w:rsid w:val="000D3506"/>
    <w:rsid w:val="000D368E"/>
    <w:rsid w:val="000D4189"/>
    <w:rsid w:val="000D46D4"/>
    <w:rsid w:val="000D47E9"/>
    <w:rsid w:val="000D5A52"/>
    <w:rsid w:val="000D5BDC"/>
    <w:rsid w:val="000D6FB6"/>
    <w:rsid w:val="000D75C5"/>
    <w:rsid w:val="000E0FF6"/>
    <w:rsid w:val="000E11A1"/>
    <w:rsid w:val="000E27B6"/>
    <w:rsid w:val="000E4690"/>
    <w:rsid w:val="000E4E83"/>
    <w:rsid w:val="000E55F9"/>
    <w:rsid w:val="000E5C29"/>
    <w:rsid w:val="000E5F35"/>
    <w:rsid w:val="000E5F49"/>
    <w:rsid w:val="000E63C2"/>
    <w:rsid w:val="000F06D0"/>
    <w:rsid w:val="000F09B2"/>
    <w:rsid w:val="000F18E3"/>
    <w:rsid w:val="000F3273"/>
    <w:rsid w:val="000F420D"/>
    <w:rsid w:val="000F4580"/>
    <w:rsid w:val="000F45AB"/>
    <w:rsid w:val="000F4A06"/>
    <w:rsid w:val="000F5165"/>
    <w:rsid w:val="000F549B"/>
    <w:rsid w:val="000F5D15"/>
    <w:rsid w:val="000F5ECD"/>
    <w:rsid w:val="000F5F20"/>
    <w:rsid w:val="000F6109"/>
    <w:rsid w:val="000F751C"/>
    <w:rsid w:val="000F7C66"/>
    <w:rsid w:val="00100440"/>
    <w:rsid w:val="0010045B"/>
    <w:rsid w:val="00100ABE"/>
    <w:rsid w:val="00101B27"/>
    <w:rsid w:val="00102992"/>
    <w:rsid w:val="00102F1B"/>
    <w:rsid w:val="001033FE"/>
    <w:rsid w:val="0010357C"/>
    <w:rsid w:val="0010400B"/>
    <w:rsid w:val="0010473C"/>
    <w:rsid w:val="0010479F"/>
    <w:rsid w:val="00105469"/>
    <w:rsid w:val="00106708"/>
    <w:rsid w:val="00106789"/>
    <w:rsid w:val="00106F0C"/>
    <w:rsid w:val="0010724B"/>
    <w:rsid w:val="0010732B"/>
    <w:rsid w:val="00110631"/>
    <w:rsid w:val="00110BB2"/>
    <w:rsid w:val="00112517"/>
    <w:rsid w:val="00113636"/>
    <w:rsid w:val="001138AC"/>
    <w:rsid w:val="00113AA8"/>
    <w:rsid w:val="00115CD2"/>
    <w:rsid w:val="001166B9"/>
    <w:rsid w:val="0011697B"/>
    <w:rsid w:val="0012054C"/>
    <w:rsid w:val="00120D33"/>
    <w:rsid w:val="00121569"/>
    <w:rsid w:val="00122518"/>
    <w:rsid w:val="0012311C"/>
    <w:rsid w:val="00124049"/>
    <w:rsid w:val="00124517"/>
    <w:rsid w:val="00125405"/>
    <w:rsid w:val="00125D65"/>
    <w:rsid w:val="0012646E"/>
    <w:rsid w:val="0012662C"/>
    <w:rsid w:val="0013060D"/>
    <w:rsid w:val="00130AD4"/>
    <w:rsid w:val="00130D38"/>
    <w:rsid w:val="00130D40"/>
    <w:rsid w:val="00130DA7"/>
    <w:rsid w:val="00131B97"/>
    <w:rsid w:val="001337DF"/>
    <w:rsid w:val="00133AA1"/>
    <w:rsid w:val="00133D24"/>
    <w:rsid w:val="0013489D"/>
    <w:rsid w:val="001377B9"/>
    <w:rsid w:val="00137EE9"/>
    <w:rsid w:val="0014087A"/>
    <w:rsid w:val="00141883"/>
    <w:rsid w:val="0014273B"/>
    <w:rsid w:val="0014379A"/>
    <w:rsid w:val="00143F00"/>
    <w:rsid w:val="001443DE"/>
    <w:rsid w:val="0014497F"/>
    <w:rsid w:val="00144A16"/>
    <w:rsid w:val="0014598C"/>
    <w:rsid w:val="00145BB2"/>
    <w:rsid w:val="00145CDA"/>
    <w:rsid w:val="0014631B"/>
    <w:rsid w:val="00147109"/>
    <w:rsid w:val="0014783F"/>
    <w:rsid w:val="00151330"/>
    <w:rsid w:val="0015179B"/>
    <w:rsid w:val="001517B0"/>
    <w:rsid w:val="00151CC1"/>
    <w:rsid w:val="00151D86"/>
    <w:rsid w:val="00152620"/>
    <w:rsid w:val="00152B88"/>
    <w:rsid w:val="00152BD3"/>
    <w:rsid w:val="00152D2A"/>
    <w:rsid w:val="00153B20"/>
    <w:rsid w:val="00153BA9"/>
    <w:rsid w:val="00155CBC"/>
    <w:rsid w:val="00157106"/>
    <w:rsid w:val="00157B30"/>
    <w:rsid w:val="00157F10"/>
    <w:rsid w:val="00160B7A"/>
    <w:rsid w:val="00161019"/>
    <w:rsid w:val="00161343"/>
    <w:rsid w:val="001629B9"/>
    <w:rsid w:val="00162F18"/>
    <w:rsid w:val="0016311E"/>
    <w:rsid w:val="00163435"/>
    <w:rsid w:val="00164098"/>
    <w:rsid w:val="00164744"/>
    <w:rsid w:val="001651E0"/>
    <w:rsid w:val="0016552E"/>
    <w:rsid w:val="00165BF7"/>
    <w:rsid w:val="001660D7"/>
    <w:rsid w:val="00166497"/>
    <w:rsid w:val="00166CF6"/>
    <w:rsid w:val="0016713E"/>
    <w:rsid w:val="00167B31"/>
    <w:rsid w:val="00170DA9"/>
    <w:rsid w:val="00170FA5"/>
    <w:rsid w:val="00171345"/>
    <w:rsid w:val="00171406"/>
    <w:rsid w:val="00171AF2"/>
    <w:rsid w:val="00173099"/>
    <w:rsid w:val="00173ACF"/>
    <w:rsid w:val="00173D15"/>
    <w:rsid w:val="00174722"/>
    <w:rsid w:val="00174D8E"/>
    <w:rsid w:val="00174FD1"/>
    <w:rsid w:val="00175E85"/>
    <w:rsid w:val="00176553"/>
    <w:rsid w:val="001779EB"/>
    <w:rsid w:val="00180507"/>
    <w:rsid w:val="00180D58"/>
    <w:rsid w:val="001811A4"/>
    <w:rsid w:val="00181516"/>
    <w:rsid w:val="00181622"/>
    <w:rsid w:val="0018258D"/>
    <w:rsid w:val="001826FF"/>
    <w:rsid w:val="00182EFC"/>
    <w:rsid w:val="00183109"/>
    <w:rsid w:val="0018417D"/>
    <w:rsid w:val="001842C1"/>
    <w:rsid w:val="0018484D"/>
    <w:rsid w:val="00184B90"/>
    <w:rsid w:val="00184F28"/>
    <w:rsid w:val="001851DC"/>
    <w:rsid w:val="00186766"/>
    <w:rsid w:val="00186C48"/>
    <w:rsid w:val="00187794"/>
    <w:rsid w:val="00187A07"/>
    <w:rsid w:val="00187C47"/>
    <w:rsid w:val="0019178C"/>
    <w:rsid w:val="001921F3"/>
    <w:rsid w:val="00192265"/>
    <w:rsid w:val="00192CBE"/>
    <w:rsid w:val="001933AC"/>
    <w:rsid w:val="00193BBE"/>
    <w:rsid w:val="00193C28"/>
    <w:rsid w:val="00194163"/>
    <w:rsid w:val="00195019"/>
    <w:rsid w:val="001956BA"/>
    <w:rsid w:val="00195BCE"/>
    <w:rsid w:val="00195BDA"/>
    <w:rsid w:val="00197D20"/>
    <w:rsid w:val="00197E49"/>
    <w:rsid w:val="00197EEA"/>
    <w:rsid w:val="00197F24"/>
    <w:rsid w:val="001A0A00"/>
    <w:rsid w:val="001A140D"/>
    <w:rsid w:val="001A2BA3"/>
    <w:rsid w:val="001A30DC"/>
    <w:rsid w:val="001A3ED0"/>
    <w:rsid w:val="001A47AB"/>
    <w:rsid w:val="001A4B8A"/>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2570"/>
    <w:rsid w:val="001B2CAB"/>
    <w:rsid w:val="001B3975"/>
    <w:rsid w:val="001B4A54"/>
    <w:rsid w:val="001B5C82"/>
    <w:rsid w:val="001B6506"/>
    <w:rsid w:val="001B76D0"/>
    <w:rsid w:val="001C0867"/>
    <w:rsid w:val="001C0B87"/>
    <w:rsid w:val="001C0E1E"/>
    <w:rsid w:val="001C111D"/>
    <w:rsid w:val="001C351F"/>
    <w:rsid w:val="001C3969"/>
    <w:rsid w:val="001C51A1"/>
    <w:rsid w:val="001C5381"/>
    <w:rsid w:val="001C5D1C"/>
    <w:rsid w:val="001C6596"/>
    <w:rsid w:val="001C7801"/>
    <w:rsid w:val="001C7A7C"/>
    <w:rsid w:val="001C7DE4"/>
    <w:rsid w:val="001D052C"/>
    <w:rsid w:val="001D20E3"/>
    <w:rsid w:val="001D343B"/>
    <w:rsid w:val="001D400C"/>
    <w:rsid w:val="001D4135"/>
    <w:rsid w:val="001D46C1"/>
    <w:rsid w:val="001D472E"/>
    <w:rsid w:val="001D5ECD"/>
    <w:rsid w:val="001D735F"/>
    <w:rsid w:val="001D7F1C"/>
    <w:rsid w:val="001D7F43"/>
    <w:rsid w:val="001E04B6"/>
    <w:rsid w:val="001E1400"/>
    <w:rsid w:val="001E178E"/>
    <w:rsid w:val="001E2F41"/>
    <w:rsid w:val="001E344A"/>
    <w:rsid w:val="001E3BEB"/>
    <w:rsid w:val="001E4451"/>
    <w:rsid w:val="001E61E0"/>
    <w:rsid w:val="001E6F91"/>
    <w:rsid w:val="001E7FD3"/>
    <w:rsid w:val="001F02F5"/>
    <w:rsid w:val="001F091D"/>
    <w:rsid w:val="001F0EAB"/>
    <w:rsid w:val="001F157F"/>
    <w:rsid w:val="001F15F0"/>
    <w:rsid w:val="001F24F9"/>
    <w:rsid w:val="001F3106"/>
    <w:rsid w:val="001F54A8"/>
    <w:rsid w:val="001F586D"/>
    <w:rsid w:val="001F5C53"/>
    <w:rsid w:val="001F61EF"/>
    <w:rsid w:val="001F68BE"/>
    <w:rsid w:val="001F73EA"/>
    <w:rsid w:val="001F742F"/>
    <w:rsid w:val="00200C88"/>
    <w:rsid w:val="00201218"/>
    <w:rsid w:val="00201888"/>
    <w:rsid w:val="00202DD5"/>
    <w:rsid w:val="002034A5"/>
    <w:rsid w:val="00203CD4"/>
    <w:rsid w:val="00203D6F"/>
    <w:rsid w:val="00203E64"/>
    <w:rsid w:val="002040A3"/>
    <w:rsid w:val="00204377"/>
    <w:rsid w:val="00205701"/>
    <w:rsid w:val="00205BF8"/>
    <w:rsid w:val="00205F5F"/>
    <w:rsid w:val="00206284"/>
    <w:rsid w:val="00207215"/>
    <w:rsid w:val="00207324"/>
    <w:rsid w:val="002109B9"/>
    <w:rsid w:val="00210CE4"/>
    <w:rsid w:val="00212035"/>
    <w:rsid w:val="00212A8E"/>
    <w:rsid w:val="0021328F"/>
    <w:rsid w:val="00213460"/>
    <w:rsid w:val="00214B76"/>
    <w:rsid w:val="00214B81"/>
    <w:rsid w:val="00214F4A"/>
    <w:rsid w:val="00215204"/>
    <w:rsid w:val="002169F9"/>
    <w:rsid w:val="00216EB7"/>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364"/>
    <w:rsid w:val="002319FF"/>
    <w:rsid w:val="00231AE2"/>
    <w:rsid w:val="00231BC5"/>
    <w:rsid w:val="00232F5E"/>
    <w:rsid w:val="0023360D"/>
    <w:rsid w:val="00233936"/>
    <w:rsid w:val="00234CE7"/>
    <w:rsid w:val="00235290"/>
    <w:rsid w:val="0023599F"/>
    <w:rsid w:val="00235F45"/>
    <w:rsid w:val="00236C6B"/>
    <w:rsid w:val="00237DBA"/>
    <w:rsid w:val="00240E74"/>
    <w:rsid w:val="00241916"/>
    <w:rsid w:val="002421EB"/>
    <w:rsid w:val="00242990"/>
    <w:rsid w:val="00242A43"/>
    <w:rsid w:val="00242CF1"/>
    <w:rsid w:val="002431C3"/>
    <w:rsid w:val="0024420A"/>
    <w:rsid w:val="002442E5"/>
    <w:rsid w:val="002444FC"/>
    <w:rsid w:val="00245AE5"/>
    <w:rsid w:val="00246132"/>
    <w:rsid w:val="002469CC"/>
    <w:rsid w:val="00246D5E"/>
    <w:rsid w:val="0024749B"/>
    <w:rsid w:val="00250122"/>
    <w:rsid w:val="002506EC"/>
    <w:rsid w:val="00251300"/>
    <w:rsid w:val="002532A2"/>
    <w:rsid w:val="00254CAB"/>
    <w:rsid w:val="00255B90"/>
    <w:rsid w:val="002560E0"/>
    <w:rsid w:val="0025751F"/>
    <w:rsid w:val="00257F06"/>
    <w:rsid w:val="00260646"/>
    <w:rsid w:val="002611A8"/>
    <w:rsid w:val="00261D64"/>
    <w:rsid w:val="00262A5B"/>
    <w:rsid w:val="002639F2"/>
    <w:rsid w:val="00263EE1"/>
    <w:rsid w:val="002647F0"/>
    <w:rsid w:val="00264FDC"/>
    <w:rsid w:val="00265765"/>
    <w:rsid w:val="00265ACF"/>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FAD"/>
    <w:rsid w:val="00283D78"/>
    <w:rsid w:val="002846E1"/>
    <w:rsid w:val="00285B5D"/>
    <w:rsid w:val="00285E9D"/>
    <w:rsid w:val="00286945"/>
    <w:rsid w:val="002873CA"/>
    <w:rsid w:val="00287B28"/>
    <w:rsid w:val="00287F60"/>
    <w:rsid w:val="002906FA"/>
    <w:rsid w:val="00290FBC"/>
    <w:rsid w:val="002912B0"/>
    <w:rsid w:val="00291737"/>
    <w:rsid w:val="00292B29"/>
    <w:rsid w:val="00292BD2"/>
    <w:rsid w:val="00292DEC"/>
    <w:rsid w:val="00293440"/>
    <w:rsid w:val="002944D9"/>
    <w:rsid w:val="00294F48"/>
    <w:rsid w:val="002971AF"/>
    <w:rsid w:val="002A0089"/>
    <w:rsid w:val="002A0BD0"/>
    <w:rsid w:val="002A0DE2"/>
    <w:rsid w:val="002A1880"/>
    <w:rsid w:val="002A2500"/>
    <w:rsid w:val="002A28FE"/>
    <w:rsid w:val="002A335C"/>
    <w:rsid w:val="002A4098"/>
    <w:rsid w:val="002A4722"/>
    <w:rsid w:val="002A51F0"/>
    <w:rsid w:val="002A5D44"/>
    <w:rsid w:val="002A5D69"/>
    <w:rsid w:val="002A7921"/>
    <w:rsid w:val="002A7927"/>
    <w:rsid w:val="002A7E02"/>
    <w:rsid w:val="002B0929"/>
    <w:rsid w:val="002B281F"/>
    <w:rsid w:val="002B2A3A"/>
    <w:rsid w:val="002B34AF"/>
    <w:rsid w:val="002B3EBB"/>
    <w:rsid w:val="002B42E8"/>
    <w:rsid w:val="002B4812"/>
    <w:rsid w:val="002B58CE"/>
    <w:rsid w:val="002B5D02"/>
    <w:rsid w:val="002B71B6"/>
    <w:rsid w:val="002B7212"/>
    <w:rsid w:val="002B7A96"/>
    <w:rsid w:val="002C036E"/>
    <w:rsid w:val="002C1223"/>
    <w:rsid w:val="002C1273"/>
    <w:rsid w:val="002C131A"/>
    <w:rsid w:val="002C14BE"/>
    <w:rsid w:val="002C2092"/>
    <w:rsid w:val="002C365A"/>
    <w:rsid w:val="002C3CD1"/>
    <w:rsid w:val="002C3F56"/>
    <w:rsid w:val="002C5795"/>
    <w:rsid w:val="002C5C65"/>
    <w:rsid w:val="002C64C6"/>
    <w:rsid w:val="002C6548"/>
    <w:rsid w:val="002C6812"/>
    <w:rsid w:val="002C6938"/>
    <w:rsid w:val="002C76BB"/>
    <w:rsid w:val="002C76CC"/>
    <w:rsid w:val="002C7EA8"/>
    <w:rsid w:val="002D002C"/>
    <w:rsid w:val="002D1AE4"/>
    <w:rsid w:val="002D1B01"/>
    <w:rsid w:val="002D1D9E"/>
    <w:rsid w:val="002D5CFD"/>
    <w:rsid w:val="002D7159"/>
    <w:rsid w:val="002D71AA"/>
    <w:rsid w:val="002E1B88"/>
    <w:rsid w:val="002E4099"/>
    <w:rsid w:val="002E4EA8"/>
    <w:rsid w:val="002E5633"/>
    <w:rsid w:val="002E7A79"/>
    <w:rsid w:val="002F0A54"/>
    <w:rsid w:val="002F114E"/>
    <w:rsid w:val="002F17C9"/>
    <w:rsid w:val="002F1F44"/>
    <w:rsid w:val="002F23B1"/>
    <w:rsid w:val="002F26E1"/>
    <w:rsid w:val="002F2BCD"/>
    <w:rsid w:val="002F33E1"/>
    <w:rsid w:val="002F3A57"/>
    <w:rsid w:val="002F3BAE"/>
    <w:rsid w:val="002F3BEE"/>
    <w:rsid w:val="002F4129"/>
    <w:rsid w:val="002F44D7"/>
    <w:rsid w:val="002F499B"/>
    <w:rsid w:val="002F5717"/>
    <w:rsid w:val="002F58A7"/>
    <w:rsid w:val="002F6AB0"/>
    <w:rsid w:val="002F7048"/>
    <w:rsid w:val="002F7412"/>
    <w:rsid w:val="002F7868"/>
    <w:rsid w:val="003003C8"/>
    <w:rsid w:val="003008CF"/>
    <w:rsid w:val="00300F40"/>
    <w:rsid w:val="003010F8"/>
    <w:rsid w:val="00301233"/>
    <w:rsid w:val="00301996"/>
    <w:rsid w:val="00301C31"/>
    <w:rsid w:val="00302907"/>
    <w:rsid w:val="003029C9"/>
    <w:rsid w:val="00303995"/>
    <w:rsid w:val="00303DA9"/>
    <w:rsid w:val="00304064"/>
    <w:rsid w:val="00304202"/>
    <w:rsid w:val="00304277"/>
    <w:rsid w:val="00305489"/>
    <w:rsid w:val="00305776"/>
    <w:rsid w:val="003060B4"/>
    <w:rsid w:val="0030620B"/>
    <w:rsid w:val="003068A1"/>
    <w:rsid w:val="0030737C"/>
    <w:rsid w:val="003100B0"/>
    <w:rsid w:val="003112E6"/>
    <w:rsid w:val="003115D7"/>
    <w:rsid w:val="0031173A"/>
    <w:rsid w:val="00312B6D"/>
    <w:rsid w:val="00314109"/>
    <w:rsid w:val="00314263"/>
    <w:rsid w:val="00314579"/>
    <w:rsid w:val="003146B9"/>
    <w:rsid w:val="003147B9"/>
    <w:rsid w:val="003148AF"/>
    <w:rsid w:val="00315E2E"/>
    <w:rsid w:val="00315EAB"/>
    <w:rsid w:val="00316254"/>
    <w:rsid w:val="0031625E"/>
    <w:rsid w:val="00316469"/>
    <w:rsid w:val="0031694B"/>
    <w:rsid w:val="00317F21"/>
    <w:rsid w:val="00320071"/>
    <w:rsid w:val="00321B3A"/>
    <w:rsid w:val="00322121"/>
    <w:rsid w:val="0032224B"/>
    <w:rsid w:val="0032287F"/>
    <w:rsid w:val="00323A2B"/>
    <w:rsid w:val="00323DA7"/>
    <w:rsid w:val="00324115"/>
    <w:rsid w:val="0032488D"/>
    <w:rsid w:val="00325931"/>
    <w:rsid w:val="0032654F"/>
    <w:rsid w:val="0032674A"/>
    <w:rsid w:val="00326EAE"/>
    <w:rsid w:val="00327C61"/>
    <w:rsid w:val="003300EC"/>
    <w:rsid w:val="003316CA"/>
    <w:rsid w:val="00331747"/>
    <w:rsid w:val="003321D0"/>
    <w:rsid w:val="003322DF"/>
    <w:rsid w:val="00332925"/>
    <w:rsid w:val="00332D94"/>
    <w:rsid w:val="0033334B"/>
    <w:rsid w:val="00333694"/>
    <w:rsid w:val="00334811"/>
    <w:rsid w:val="0033522D"/>
    <w:rsid w:val="00336D2F"/>
    <w:rsid w:val="00336F33"/>
    <w:rsid w:val="00340C5D"/>
    <w:rsid w:val="00340EC8"/>
    <w:rsid w:val="003416C4"/>
    <w:rsid w:val="00341CC8"/>
    <w:rsid w:val="00342DC1"/>
    <w:rsid w:val="00343335"/>
    <w:rsid w:val="00344E2F"/>
    <w:rsid w:val="00344EAE"/>
    <w:rsid w:val="00345346"/>
    <w:rsid w:val="0034534B"/>
    <w:rsid w:val="003453DC"/>
    <w:rsid w:val="003460BE"/>
    <w:rsid w:val="00346195"/>
    <w:rsid w:val="00346E10"/>
    <w:rsid w:val="00347460"/>
    <w:rsid w:val="00347A53"/>
    <w:rsid w:val="0035072F"/>
    <w:rsid w:val="00351133"/>
    <w:rsid w:val="00351964"/>
    <w:rsid w:val="00352125"/>
    <w:rsid w:val="00352410"/>
    <w:rsid w:val="0035262E"/>
    <w:rsid w:val="00352C5E"/>
    <w:rsid w:val="003537B3"/>
    <w:rsid w:val="00353C6C"/>
    <w:rsid w:val="003541EC"/>
    <w:rsid w:val="00355D34"/>
    <w:rsid w:val="003561F2"/>
    <w:rsid w:val="00356597"/>
    <w:rsid w:val="003576CF"/>
    <w:rsid w:val="00360721"/>
    <w:rsid w:val="00360889"/>
    <w:rsid w:val="00360EDA"/>
    <w:rsid w:val="00361365"/>
    <w:rsid w:val="003618AB"/>
    <w:rsid w:val="003619A2"/>
    <w:rsid w:val="00361F2C"/>
    <w:rsid w:val="00363150"/>
    <w:rsid w:val="00365719"/>
    <w:rsid w:val="00365CAE"/>
    <w:rsid w:val="00365CE6"/>
    <w:rsid w:val="00366004"/>
    <w:rsid w:val="00366E97"/>
    <w:rsid w:val="00367057"/>
    <w:rsid w:val="003672C4"/>
    <w:rsid w:val="003677D8"/>
    <w:rsid w:val="00367945"/>
    <w:rsid w:val="00367DB3"/>
    <w:rsid w:val="00372278"/>
    <w:rsid w:val="00372DC6"/>
    <w:rsid w:val="00373006"/>
    <w:rsid w:val="00373DE5"/>
    <w:rsid w:val="00375E49"/>
    <w:rsid w:val="00376A69"/>
    <w:rsid w:val="00376E6E"/>
    <w:rsid w:val="00377858"/>
    <w:rsid w:val="00377B40"/>
    <w:rsid w:val="00377E1F"/>
    <w:rsid w:val="00380941"/>
    <w:rsid w:val="00381D22"/>
    <w:rsid w:val="00381E7B"/>
    <w:rsid w:val="0038212B"/>
    <w:rsid w:val="0038269C"/>
    <w:rsid w:val="003830AB"/>
    <w:rsid w:val="003846F8"/>
    <w:rsid w:val="0038704D"/>
    <w:rsid w:val="00387814"/>
    <w:rsid w:val="00387C7F"/>
    <w:rsid w:val="0039013E"/>
    <w:rsid w:val="00390308"/>
    <w:rsid w:val="00390FD0"/>
    <w:rsid w:val="00391108"/>
    <w:rsid w:val="0039150B"/>
    <w:rsid w:val="00392F1F"/>
    <w:rsid w:val="003935EE"/>
    <w:rsid w:val="00393B09"/>
    <w:rsid w:val="00395A08"/>
    <w:rsid w:val="00396421"/>
    <w:rsid w:val="00396584"/>
    <w:rsid w:val="003965D0"/>
    <w:rsid w:val="003967F7"/>
    <w:rsid w:val="0039681A"/>
    <w:rsid w:val="003972C4"/>
    <w:rsid w:val="003A01D4"/>
    <w:rsid w:val="003A2CA8"/>
    <w:rsid w:val="003A310A"/>
    <w:rsid w:val="003A362B"/>
    <w:rsid w:val="003A631D"/>
    <w:rsid w:val="003A6948"/>
    <w:rsid w:val="003A715A"/>
    <w:rsid w:val="003A7253"/>
    <w:rsid w:val="003A7293"/>
    <w:rsid w:val="003A783A"/>
    <w:rsid w:val="003B119B"/>
    <w:rsid w:val="003B1F17"/>
    <w:rsid w:val="003B2CB9"/>
    <w:rsid w:val="003B3F31"/>
    <w:rsid w:val="003B50FC"/>
    <w:rsid w:val="003B5D77"/>
    <w:rsid w:val="003B6BD3"/>
    <w:rsid w:val="003B713A"/>
    <w:rsid w:val="003C00A5"/>
    <w:rsid w:val="003C2AF8"/>
    <w:rsid w:val="003C319D"/>
    <w:rsid w:val="003C38A5"/>
    <w:rsid w:val="003C3DF6"/>
    <w:rsid w:val="003C4010"/>
    <w:rsid w:val="003C4ACF"/>
    <w:rsid w:val="003D11BF"/>
    <w:rsid w:val="003D154B"/>
    <w:rsid w:val="003D41B2"/>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E784B"/>
    <w:rsid w:val="003F0332"/>
    <w:rsid w:val="003F0C79"/>
    <w:rsid w:val="003F15B7"/>
    <w:rsid w:val="003F22AB"/>
    <w:rsid w:val="003F2F59"/>
    <w:rsid w:val="003F3CBD"/>
    <w:rsid w:val="003F4231"/>
    <w:rsid w:val="003F4C9F"/>
    <w:rsid w:val="003F4EE2"/>
    <w:rsid w:val="003F5730"/>
    <w:rsid w:val="003F6490"/>
    <w:rsid w:val="003F6A3A"/>
    <w:rsid w:val="003F6D99"/>
    <w:rsid w:val="003F7A6F"/>
    <w:rsid w:val="003F7CF3"/>
    <w:rsid w:val="00400C37"/>
    <w:rsid w:val="00400D3A"/>
    <w:rsid w:val="00401DE4"/>
    <w:rsid w:val="00402FCA"/>
    <w:rsid w:val="00403E07"/>
    <w:rsid w:val="004044D8"/>
    <w:rsid w:val="00405EC6"/>
    <w:rsid w:val="0040649F"/>
    <w:rsid w:val="004068E4"/>
    <w:rsid w:val="00407983"/>
    <w:rsid w:val="004103C6"/>
    <w:rsid w:val="00412680"/>
    <w:rsid w:val="004129C5"/>
    <w:rsid w:val="00412D24"/>
    <w:rsid w:val="00413485"/>
    <w:rsid w:val="004154C5"/>
    <w:rsid w:val="00416060"/>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781"/>
    <w:rsid w:val="00430FDE"/>
    <w:rsid w:val="0043113E"/>
    <w:rsid w:val="004313E7"/>
    <w:rsid w:val="00431C49"/>
    <w:rsid w:val="00433088"/>
    <w:rsid w:val="004335ED"/>
    <w:rsid w:val="00435488"/>
    <w:rsid w:val="0043579E"/>
    <w:rsid w:val="00435CCD"/>
    <w:rsid w:val="00435F74"/>
    <w:rsid w:val="00436C44"/>
    <w:rsid w:val="004375C5"/>
    <w:rsid w:val="00437BBF"/>
    <w:rsid w:val="00440E03"/>
    <w:rsid w:val="0044113B"/>
    <w:rsid w:val="0044154A"/>
    <w:rsid w:val="00441652"/>
    <w:rsid w:val="004432FE"/>
    <w:rsid w:val="00443363"/>
    <w:rsid w:val="00443BFF"/>
    <w:rsid w:val="004469AE"/>
    <w:rsid w:val="00446D1D"/>
    <w:rsid w:val="00447A7B"/>
    <w:rsid w:val="00447DFF"/>
    <w:rsid w:val="004502A9"/>
    <w:rsid w:val="00450551"/>
    <w:rsid w:val="004525D2"/>
    <w:rsid w:val="00452F14"/>
    <w:rsid w:val="00453C20"/>
    <w:rsid w:val="0045407E"/>
    <w:rsid w:val="00454372"/>
    <w:rsid w:val="00454786"/>
    <w:rsid w:val="00454F7F"/>
    <w:rsid w:val="0045569A"/>
    <w:rsid w:val="00456425"/>
    <w:rsid w:val="004571A6"/>
    <w:rsid w:val="00460167"/>
    <w:rsid w:val="00460B91"/>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8A6"/>
    <w:rsid w:val="00470EFD"/>
    <w:rsid w:val="00471207"/>
    <w:rsid w:val="00471788"/>
    <w:rsid w:val="004717BB"/>
    <w:rsid w:val="00471AEA"/>
    <w:rsid w:val="00473EF1"/>
    <w:rsid w:val="00474206"/>
    <w:rsid w:val="0047636D"/>
    <w:rsid w:val="00476945"/>
    <w:rsid w:val="00477D9F"/>
    <w:rsid w:val="00477E90"/>
    <w:rsid w:val="004801DA"/>
    <w:rsid w:val="00480785"/>
    <w:rsid w:val="00480D18"/>
    <w:rsid w:val="004821D3"/>
    <w:rsid w:val="00482533"/>
    <w:rsid w:val="00482C29"/>
    <w:rsid w:val="00483489"/>
    <w:rsid w:val="004838E5"/>
    <w:rsid w:val="00483942"/>
    <w:rsid w:val="00485AC6"/>
    <w:rsid w:val="00485CBA"/>
    <w:rsid w:val="004861D8"/>
    <w:rsid w:val="00486DD7"/>
    <w:rsid w:val="00491863"/>
    <w:rsid w:val="00491866"/>
    <w:rsid w:val="0049233D"/>
    <w:rsid w:val="0049279B"/>
    <w:rsid w:val="00492873"/>
    <w:rsid w:val="00493773"/>
    <w:rsid w:val="004942BB"/>
    <w:rsid w:val="0049472A"/>
    <w:rsid w:val="004954F7"/>
    <w:rsid w:val="0049557B"/>
    <w:rsid w:val="00496E79"/>
    <w:rsid w:val="004972AF"/>
    <w:rsid w:val="004A020C"/>
    <w:rsid w:val="004A0BC3"/>
    <w:rsid w:val="004A0F96"/>
    <w:rsid w:val="004A1339"/>
    <w:rsid w:val="004A137D"/>
    <w:rsid w:val="004A14CC"/>
    <w:rsid w:val="004A22B1"/>
    <w:rsid w:val="004A22FD"/>
    <w:rsid w:val="004A249D"/>
    <w:rsid w:val="004A445E"/>
    <w:rsid w:val="004A4911"/>
    <w:rsid w:val="004A51FC"/>
    <w:rsid w:val="004A65E5"/>
    <w:rsid w:val="004A712E"/>
    <w:rsid w:val="004A72FB"/>
    <w:rsid w:val="004B0A14"/>
    <w:rsid w:val="004B0E72"/>
    <w:rsid w:val="004B1431"/>
    <w:rsid w:val="004B17E9"/>
    <w:rsid w:val="004B18E3"/>
    <w:rsid w:val="004B1EB3"/>
    <w:rsid w:val="004B2154"/>
    <w:rsid w:val="004B299F"/>
    <w:rsid w:val="004B2A97"/>
    <w:rsid w:val="004B2F49"/>
    <w:rsid w:val="004B3A04"/>
    <w:rsid w:val="004B4055"/>
    <w:rsid w:val="004B40EA"/>
    <w:rsid w:val="004B40F7"/>
    <w:rsid w:val="004B506E"/>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48DC"/>
    <w:rsid w:val="004C5DB4"/>
    <w:rsid w:val="004C625C"/>
    <w:rsid w:val="004C6A8B"/>
    <w:rsid w:val="004C6E75"/>
    <w:rsid w:val="004C78BC"/>
    <w:rsid w:val="004D04C8"/>
    <w:rsid w:val="004D0EA0"/>
    <w:rsid w:val="004D0F31"/>
    <w:rsid w:val="004D1AF3"/>
    <w:rsid w:val="004D1F26"/>
    <w:rsid w:val="004D2774"/>
    <w:rsid w:val="004D412D"/>
    <w:rsid w:val="004D4662"/>
    <w:rsid w:val="004D46E2"/>
    <w:rsid w:val="004D5059"/>
    <w:rsid w:val="004D60D4"/>
    <w:rsid w:val="004D690F"/>
    <w:rsid w:val="004D6F85"/>
    <w:rsid w:val="004D730A"/>
    <w:rsid w:val="004D7450"/>
    <w:rsid w:val="004D7F7D"/>
    <w:rsid w:val="004E04F3"/>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619B"/>
    <w:rsid w:val="004F6D8D"/>
    <w:rsid w:val="004F7A3A"/>
    <w:rsid w:val="004F7D1B"/>
    <w:rsid w:val="004F7E6C"/>
    <w:rsid w:val="005000A8"/>
    <w:rsid w:val="00500182"/>
    <w:rsid w:val="005002F0"/>
    <w:rsid w:val="005015C9"/>
    <w:rsid w:val="00501976"/>
    <w:rsid w:val="0050294C"/>
    <w:rsid w:val="00503514"/>
    <w:rsid w:val="005036FC"/>
    <w:rsid w:val="005037E8"/>
    <w:rsid w:val="0050400D"/>
    <w:rsid w:val="005042E5"/>
    <w:rsid w:val="00504531"/>
    <w:rsid w:val="005059AF"/>
    <w:rsid w:val="00506DDB"/>
    <w:rsid w:val="00510A5B"/>
    <w:rsid w:val="00510A83"/>
    <w:rsid w:val="00510F18"/>
    <w:rsid w:val="00510F4B"/>
    <w:rsid w:val="00511868"/>
    <w:rsid w:val="00511E97"/>
    <w:rsid w:val="005132AA"/>
    <w:rsid w:val="00514138"/>
    <w:rsid w:val="005146A1"/>
    <w:rsid w:val="005147A8"/>
    <w:rsid w:val="00514D3A"/>
    <w:rsid w:val="0051541A"/>
    <w:rsid w:val="00515981"/>
    <w:rsid w:val="00517024"/>
    <w:rsid w:val="00517707"/>
    <w:rsid w:val="00517AD5"/>
    <w:rsid w:val="00517B89"/>
    <w:rsid w:val="00517FFA"/>
    <w:rsid w:val="005201FE"/>
    <w:rsid w:val="00520A3B"/>
    <w:rsid w:val="00521CE1"/>
    <w:rsid w:val="00523457"/>
    <w:rsid w:val="00523A51"/>
    <w:rsid w:val="005240B5"/>
    <w:rsid w:val="005245BE"/>
    <w:rsid w:val="00524C50"/>
    <w:rsid w:val="0052511E"/>
    <w:rsid w:val="005251AD"/>
    <w:rsid w:val="00525B55"/>
    <w:rsid w:val="00525D82"/>
    <w:rsid w:val="00525E12"/>
    <w:rsid w:val="00526FE2"/>
    <w:rsid w:val="00527930"/>
    <w:rsid w:val="00530242"/>
    <w:rsid w:val="00530EEA"/>
    <w:rsid w:val="005317F6"/>
    <w:rsid w:val="0053192C"/>
    <w:rsid w:val="00531A6A"/>
    <w:rsid w:val="00533E2E"/>
    <w:rsid w:val="00533E6A"/>
    <w:rsid w:val="005343AF"/>
    <w:rsid w:val="00534469"/>
    <w:rsid w:val="005346E7"/>
    <w:rsid w:val="00534DDB"/>
    <w:rsid w:val="00534F40"/>
    <w:rsid w:val="00535614"/>
    <w:rsid w:val="00535A7A"/>
    <w:rsid w:val="00535B9F"/>
    <w:rsid w:val="005368D1"/>
    <w:rsid w:val="005371B8"/>
    <w:rsid w:val="005372F8"/>
    <w:rsid w:val="00540459"/>
    <w:rsid w:val="0054098A"/>
    <w:rsid w:val="00541C39"/>
    <w:rsid w:val="005427F2"/>
    <w:rsid w:val="00543232"/>
    <w:rsid w:val="005439FC"/>
    <w:rsid w:val="00544771"/>
    <w:rsid w:val="005449C0"/>
    <w:rsid w:val="00545B4D"/>
    <w:rsid w:val="0054641E"/>
    <w:rsid w:val="00547360"/>
    <w:rsid w:val="00547D42"/>
    <w:rsid w:val="0055057B"/>
    <w:rsid w:val="00550F64"/>
    <w:rsid w:val="0055204E"/>
    <w:rsid w:val="00552C1F"/>
    <w:rsid w:val="005542F8"/>
    <w:rsid w:val="005543CD"/>
    <w:rsid w:val="00554BE9"/>
    <w:rsid w:val="00554BFC"/>
    <w:rsid w:val="00555DE1"/>
    <w:rsid w:val="005564A1"/>
    <w:rsid w:val="00557477"/>
    <w:rsid w:val="005578E8"/>
    <w:rsid w:val="0056128F"/>
    <w:rsid w:val="005615BD"/>
    <w:rsid w:val="00561B25"/>
    <w:rsid w:val="00563045"/>
    <w:rsid w:val="00563193"/>
    <w:rsid w:val="00563AFA"/>
    <w:rsid w:val="00564CD6"/>
    <w:rsid w:val="005652B6"/>
    <w:rsid w:val="0056530B"/>
    <w:rsid w:val="0056602F"/>
    <w:rsid w:val="00566396"/>
    <w:rsid w:val="00566B08"/>
    <w:rsid w:val="00572986"/>
    <w:rsid w:val="00573124"/>
    <w:rsid w:val="0057438B"/>
    <w:rsid w:val="0057510C"/>
    <w:rsid w:val="005754FA"/>
    <w:rsid w:val="00576064"/>
    <w:rsid w:val="0057646B"/>
    <w:rsid w:val="00576949"/>
    <w:rsid w:val="00576F59"/>
    <w:rsid w:val="00577B30"/>
    <w:rsid w:val="0058114C"/>
    <w:rsid w:val="0058166B"/>
    <w:rsid w:val="005816C9"/>
    <w:rsid w:val="005816D7"/>
    <w:rsid w:val="0058179F"/>
    <w:rsid w:val="00581947"/>
    <w:rsid w:val="00582207"/>
    <w:rsid w:val="005824D3"/>
    <w:rsid w:val="00585A64"/>
    <w:rsid w:val="00585B84"/>
    <w:rsid w:val="00585DAF"/>
    <w:rsid w:val="00586158"/>
    <w:rsid w:val="00586A5A"/>
    <w:rsid w:val="005874D8"/>
    <w:rsid w:val="005876D7"/>
    <w:rsid w:val="005879FB"/>
    <w:rsid w:val="00590D67"/>
    <w:rsid w:val="0059122D"/>
    <w:rsid w:val="005912F2"/>
    <w:rsid w:val="005923C1"/>
    <w:rsid w:val="00592788"/>
    <w:rsid w:val="0059329D"/>
    <w:rsid w:val="00593C37"/>
    <w:rsid w:val="005940ED"/>
    <w:rsid w:val="00594CA4"/>
    <w:rsid w:val="00595BCF"/>
    <w:rsid w:val="00596975"/>
    <w:rsid w:val="00596A18"/>
    <w:rsid w:val="00596D36"/>
    <w:rsid w:val="00596D72"/>
    <w:rsid w:val="00597585"/>
    <w:rsid w:val="00597791"/>
    <w:rsid w:val="00597E23"/>
    <w:rsid w:val="005A00A5"/>
    <w:rsid w:val="005A04F7"/>
    <w:rsid w:val="005A092B"/>
    <w:rsid w:val="005A0951"/>
    <w:rsid w:val="005A0D8D"/>
    <w:rsid w:val="005A0E25"/>
    <w:rsid w:val="005A11E1"/>
    <w:rsid w:val="005A1267"/>
    <w:rsid w:val="005A1BAD"/>
    <w:rsid w:val="005A2079"/>
    <w:rsid w:val="005A2A7B"/>
    <w:rsid w:val="005A3218"/>
    <w:rsid w:val="005A5457"/>
    <w:rsid w:val="005A5DE1"/>
    <w:rsid w:val="005A6076"/>
    <w:rsid w:val="005A7770"/>
    <w:rsid w:val="005B079E"/>
    <w:rsid w:val="005B1A75"/>
    <w:rsid w:val="005B21F9"/>
    <w:rsid w:val="005B4303"/>
    <w:rsid w:val="005B486F"/>
    <w:rsid w:val="005B4ED7"/>
    <w:rsid w:val="005B4EFD"/>
    <w:rsid w:val="005B559E"/>
    <w:rsid w:val="005B580D"/>
    <w:rsid w:val="005B6653"/>
    <w:rsid w:val="005B6EBC"/>
    <w:rsid w:val="005B7D96"/>
    <w:rsid w:val="005C0D24"/>
    <w:rsid w:val="005C1802"/>
    <w:rsid w:val="005C2776"/>
    <w:rsid w:val="005C2DDA"/>
    <w:rsid w:val="005C382B"/>
    <w:rsid w:val="005C3913"/>
    <w:rsid w:val="005C4187"/>
    <w:rsid w:val="005C46A3"/>
    <w:rsid w:val="005C4C98"/>
    <w:rsid w:val="005C5E88"/>
    <w:rsid w:val="005C6261"/>
    <w:rsid w:val="005C62C5"/>
    <w:rsid w:val="005C6FC1"/>
    <w:rsid w:val="005C7F15"/>
    <w:rsid w:val="005D08A2"/>
    <w:rsid w:val="005D0EB2"/>
    <w:rsid w:val="005D173D"/>
    <w:rsid w:val="005D1DD1"/>
    <w:rsid w:val="005D3171"/>
    <w:rsid w:val="005D3F9E"/>
    <w:rsid w:val="005D48AF"/>
    <w:rsid w:val="005D4EBE"/>
    <w:rsid w:val="005D4FE1"/>
    <w:rsid w:val="005D5B9B"/>
    <w:rsid w:val="005D5E44"/>
    <w:rsid w:val="005D6758"/>
    <w:rsid w:val="005D70B2"/>
    <w:rsid w:val="005D7D67"/>
    <w:rsid w:val="005E196E"/>
    <w:rsid w:val="005E1FA2"/>
    <w:rsid w:val="005E2C95"/>
    <w:rsid w:val="005E2F6C"/>
    <w:rsid w:val="005E4893"/>
    <w:rsid w:val="005E4DEA"/>
    <w:rsid w:val="005E5212"/>
    <w:rsid w:val="005E5C3D"/>
    <w:rsid w:val="005E641E"/>
    <w:rsid w:val="005E657B"/>
    <w:rsid w:val="005E779C"/>
    <w:rsid w:val="005F02A6"/>
    <w:rsid w:val="005F0DDE"/>
    <w:rsid w:val="005F13EC"/>
    <w:rsid w:val="005F1F3A"/>
    <w:rsid w:val="005F38A3"/>
    <w:rsid w:val="005F43F5"/>
    <w:rsid w:val="005F4417"/>
    <w:rsid w:val="005F5905"/>
    <w:rsid w:val="005F5BB1"/>
    <w:rsid w:val="005F5D4E"/>
    <w:rsid w:val="005F5F91"/>
    <w:rsid w:val="005F6624"/>
    <w:rsid w:val="005F7591"/>
    <w:rsid w:val="00600370"/>
    <w:rsid w:val="006017D9"/>
    <w:rsid w:val="00601BB4"/>
    <w:rsid w:val="0060207C"/>
    <w:rsid w:val="00602D9D"/>
    <w:rsid w:val="00603AA3"/>
    <w:rsid w:val="006041F9"/>
    <w:rsid w:val="00604395"/>
    <w:rsid w:val="0060539C"/>
    <w:rsid w:val="0060659D"/>
    <w:rsid w:val="00606752"/>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8A0"/>
    <w:rsid w:val="00616D54"/>
    <w:rsid w:val="00621425"/>
    <w:rsid w:val="006214B1"/>
    <w:rsid w:val="00621A9A"/>
    <w:rsid w:val="00622B45"/>
    <w:rsid w:val="00623A34"/>
    <w:rsid w:val="00623BD8"/>
    <w:rsid w:val="0062415D"/>
    <w:rsid w:val="0062486A"/>
    <w:rsid w:val="00625E94"/>
    <w:rsid w:val="00625F3A"/>
    <w:rsid w:val="00627599"/>
    <w:rsid w:val="00630DD1"/>
    <w:rsid w:val="00631CD7"/>
    <w:rsid w:val="00631F2C"/>
    <w:rsid w:val="00632B24"/>
    <w:rsid w:val="00632C69"/>
    <w:rsid w:val="00634222"/>
    <w:rsid w:val="0063425B"/>
    <w:rsid w:val="00634895"/>
    <w:rsid w:val="00634B7C"/>
    <w:rsid w:val="006352AC"/>
    <w:rsid w:val="00635B53"/>
    <w:rsid w:val="0063646C"/>
    <w:rsid w:val="00637791"/>
    <w:rsid w:val="00637B20"/>
    <w:rsid w:val="00637E45"/>
    <w:rsid w:val="006404FA"/>
    <w:rsid w:val="00640720"/>
    <w:rsid w:val="006431C0"/>
    <w:rsid w:val="0064375F"/>
    <w:rsid w:val="00644356"/>
    <w:rsid w:val="006444F1"/>
    <w:rsid w:val="00644ACD"/>
    <w:rsid w:val="00644B4C"/>
    <w:rsid w:val="00645A11"/>
    <w:rsid w:val="00645D41"/>
    <w:rsid w:val="00646402"/>
    <w:rsid w:val="00646B88"/>
    <w:rsid w:val="00647510"/>
    <w:rsid w:val="006501C6"/>
    <w:rsid w:val="0065103E"/>
    <w:rsid w:val="006522A4"/>
    <w:rsid w:val="00652696"/>
    <w:rsid w:val="00652BE0"/>
    <w:rsid w:val="00653ABB"/>
    <w:rsid w:val="0065583B"/>
    <w:rsid w:val="00656D0B"/>
    <w:rsid w:val="0066020F"/>
    <w:rsid w:val="006604A0"/>
    <w:rsid w:val="00661438"/>
    <w:rsid w:val="006618CD"/>
    <w:rsid w:val="006632FB"/>
    <w:rsid w:val="00663489"/>
    <w:rsid w:val="006643C6"/>
    <w:rsid w:val="00664A5D"/>
    <w:rsid w:val="00665735"/>
    <w:rsid w:val="00666066"/>
    <w:rsid w:val="00666598"/>
    <w:rsid w:val="006668FD"/>
    <w:rsid w:val="0066769E"/>
    <w:rsid w:val="006678D4"/>
    <w:rsid w:val="00671766"/>
    <w:rsid w:val="00671B9B"/>
    <w:rsid w:val="00672E6B"/>
    <w:rsid w:val="00673972"/>
    <w:rsid w:val="0067448F"/>
    <w:rsid w:val="006748AE"/>
    <w:rsid w:val="006748C9"/>
    <w:rsid w:val="00674DF1"/>
    <w:rsid w:val="00674EE3"/>
    <w:rsid w:val="006762FE"/>
    <w:rsid w:val="00676F3E"/>
    <w:rsid w:val="00677C01"/>
    <w:rsid w:val="00677D22"/>
    <w:rsid w:val="00681338"/>
    <w:rsid w:val="00681F1E"/>
    <w:rsid w:val="00682A7B"/>
    <w:rsid w:val="00683406"/>
    <w:rsid w:val="0068506B"/>
    <w:rsid w:val="006858D4"/>
    <w:rsid w:val="0068658F"/>
    <w:rsid w:val="00686632"/>
    <w:rsid w:val="00691311"/>
    <w:rsid w:val="00691573"/>
    <w:rsid w:val="006917FB"/>
    <w:rsid w:val="0069237A"/>
    <w:rsid w:val="00695BF4"/>
    <w:rsid w:val="00695EF2"/>
    <w:rsid w:val="00697109"/>
    <w:rsid w:val="0069774C"/>
    <w:rsid w:val="00697F37"/>
    <w:rsid w:val="006A2060"/>
    <w:rsid w:val="006A2F83"/>
    <w:rsid w:val="006A3E4C"/>
    <w:rsid w:val="006A414D"/>
    <w:rsid w:val="006A4CEB"/>
    <w:rsid w:val="006A543E"/>
    <w:rsid w:val="006A5F2B"/>
    <w:rsid w:val="006A653D"/>
    <w:rsid w:val="006A77E0"/>
    <w:rsid w:val="006A7FA7"/>
    <w:rsid w:val="006B0023"/>
    <w:rsid w:val="006B0AB6"/>
    <w:rsid w:val="006B1320"/>
    <w:rsid w:val="006B16C3"/>
    <w:rsid w:val="006B23E9"/>
    <w:rsid w:val="006B4C36"/>
    <w:rsid w:val="006B56A2"/>
    <w:rsid w:val="006B5A26"/>
    <w:rsid w:val="006B6FC9"/>
    <w:rsid w:val="006B7745"/>
    <w:rsid w:val="006B77FD"/>
    <w:rsid w:val="006C104F"/>
    <w:rsid w:val="006C12B8"/>
    <w:rsid w:val="006C16E3"/>
    <w:rsid w:val="006C1879"/>
    <w:rsid w:val="006C18E1"/>
    <w:rsid w:val="006C20B3"/>
    <w:rsid w:val="006C2292"/>
    <w:rsid w:val="006C2A80"/>
    <w:rsid w:val="006C38D3"/>
    <w:rsid w:val="006C39F1"/>
    <w:rsid w:val="006C3FAB"/>
    <w:rsid w:val="006C4C24"/>
    <w:rsid w:val="006C4FDA"/>
    <w:rsid w:val="006C595B"/>
    <w:rsid w:val="006C6635"/>
    <w:rsid w:val="006C6B87"/>
    <w:rsid w:val="006C7CAF"/>
    <w:rsid w:val="006D1374"/>
    <w:rsid w:val="006D218D"/>
    <w:rsid w:val="006D2B87"/>
    <w:rsid w:val="006D3A0F"/>
    <w:rsid w:val="006D3EFE"/>
    <w:rsid w:val="006D46C5"/>
    <w:rsid w:val="006D4FD1"/>
    <w:rsid w:val="006D53A7"/>
    <w:rsid w:val="006D5761"/>
    <w:rsid w:val="006D6203"/>
    <w:rsid w:val="006D659E"/>
    <w:rsid w:val="006D7E6D"/>
    <w:rsid w:val="006E11DD"/>
    <w:rsid w:val="006E17F4"/>
    <w:rsid w:val="006E2688"/>
    <w:rsid w:val="006E2FE8"/>
    <w:rsid w:val="006E37F4"/>
    <w:rsid w:val="006E508E"/>
    <w:rsid w:val="006E7578"/>
    <w:rsid w:val="006E7A27"/>
    <w:rsid w:val="006E7CA9"/>
    <w:rsid w:val="006F050F"/>
    <w:rsid w:val="006F0916"/>
    <w:rsid w:val="006F1A34"/>
    <w:rsid w:val="006F28C0"/>
    <w:rsid w:val="006F3281"/>
    <w:rsid w:val="006F3619"/>
    <w:rsid w:val="006F369D"/>
    <w:rsid w:val="006F4583"/>
    <w:rsid w:val="006F5FE1"/>
    <w:rsid w:val="006F7170"/>
    <w:rsid w:val="006F733A"/>
    <w:rsid w:val="006F73D7"/>
    <w:rsid w:val="006F76C1"/>
    <w:rsid w:val="00700153"/>
    <w:rsid w:val="00700399"/>
    <w:rsid w:val="00702EA2"/>
    <w:rsid w:val="00707492"/>
    <w:rsid w:val="007074BE"/>
    <w:rsid w:val="00707799"/>
    <w:rsid w:val="00707DC8"/>
    <w:rsid w:val="00710557"/>
    <w:rsid w:val="00710BBF"/>
    <w:rsid w:val="007121E5"/>
    <w:rsid w:val="0071555E"/>
    <w:rsid w:val="007156F6"/>
    <w:rsid w:val="007169BC"/>
    <w:rsid w:val="00717A2A"/>
    <w:rsid w:val="00721636"/>
    <w:rsid w:val="00721840"/>
    <w:rsid w:val="00721D53"/>
    <w:rsid w:val="00722466"/>
    <w:rsid w:val="007233B0"/>
    <w:rsid w:val="00724896"/>
    <w:rsid w:val="007264BB"/>
    <w:rsid w:val="00726C17"/>
    <w:rsid w:val="007270AC"/>
    <w:rsid w:val="007272C9"/>
    <w:rsid w:val="007276A9"/>
    <w:rsid w:val="007279FA"/>
    <w:rsid w:val="00727EC5"/>
    <w:rsid w:val="00727EC9"/>
    <w:rsid w:val="0073057F"/>
    <w:rsid w:val="0073077D"/>
    <w:rsid w:val="00730D94"/>
    <w:rsid w:val="0073198E"/>
    <w:rsid w:val="007324C8"/>
    <w:rsid w:val="00732C58"/>
    <w:rsid w:val="00733A52"/>
    <w:rsid w:val="00735144"/>
    <w:rsid w:val="00735174"/>
    <w:rsid w:val="00735CE7"/>
    <w:rsid w:val="00735CF8"/>
    <w:rsid w:val="00736261"/>
    <w:rsid w:val="0073750B"/>
    <w:rsid w:val="0074039E"/>
    <w:rsid w:val="00740638"/>
    <w:rsid w:val="007409B5"/>
    <w:rsid w:val="007418A8"/>
    <w:rsid w:val="007422C8"/>
    <w:rsid w:val="007424C3"/>
    <w:rsid w:val="007428B7"/>
    <w:rsid w:val="00742E59"/>
    <w:rsid w:val="007444B7"/>
    <w:rsid w:val="00744681"/>
    <w:rsid w:val="00744825"/>
    <w:rsid w:val="00744942"/>
    <w:rsid w:val="007449B9"/>
    <w:rsid w:val="0074543B"/>
    <w:rsid w:val="00745963"/>
    <w:rsid w:val="007459C8"/>
    <w:rsid w:val="007473EF"/>
    <w:rsid w:val="0074759E"/>
    <w:rsid w:val="00750EA4"/>
    <w:rsid w:val="0075157D"/>
    <w:rsid w:val="00751EC9"/>
    <w:rsid w:val="00752088"/>
    <w:rsid w:val="007524D9"/>
    <w:rsid w:val="007539C4"/>
    <w:rsid w:val="007541B6"/>
    <w:rsid w:val="00754753"/>
    <w:rsid w:val="007548BB"/>
    <w:rsid w:val="00754FFC"/>
    <w:rsid w:val="007553F5"/>
    <w:rsid w:val="0075566D"/>
    <w:rsid w:val="00755AA5"/>
    <w:rsid w:val="00755BF4"/>
    <w:rsid w:val="00755F33"/>
    <w:rsid w:val="0075657A"/>
    <w:rsid w:val="007577E1"/>
    <w:rsid w:val="007578C6"/>
    <w:rsid w:val="007579AC"/>
    <w:rsid w:val="007602D6"/>
    <w:rsid w:val="007611F7"/>
    <w:rsid w:val="007613FF"/>
    <w:rsid w:val="00761654"/>
    <w:rsid w:val="00763356"/>
    <w:rsid w:val="00764222"/>
    <w:rsid w:val="00764D75"/>
    <w:rsid w:val="00765864"/>
    <w:rsid w:val="00765F6F"/>
    <w:rsid w:val="00765F75"/>
    <w:rsid w:val="0076610D"/>
    <w:rsid w:val="007665AF"/>
    <w:rsid w:val="007672B0"/>
    <w:rsid w:val="00767446"/>
    <w:rsid w:val="00767D74"/>
    <w:rsid w:val="007705EB"/>
    <w:rsid w:val="0077113E"/>
    <w:rsid w:val="0077221E"/>
    <w:rsid w:val="00773163"/>
    <w:rsid w:val="0077316A"/>
    <w:rsid w:val="0077331A"/>
    <w:rsid w:val="0077386E"/>
    <w:rsid w:val="007739A7"/>
    <w:rsid w:val="00773EDB"/>
    <w:rsid w:val="0077404B"/>
    <w:rsid w:val="00774A4F"/>
    <w:rsid w:val="00774B41"/>
    <w:rsid w:val="00774C85"/>
    <w:rsid w:val="00774DC2"/>
    <w:rsid w:val="00775CE6"/>
    <w:rsid w:val="00775CF1"/>
    <w:rsid w:val="00775D20"/>
    <w:rsid w:val="00776156"/>
    <w:rsid w:val="00776267"/>
    <w:rsid w:val="00776E3A"/>
    <w:rsid w:val="00777296"/>
    <w:rsid w:val="007803BE"/>
    <w:rsid w:val="00780B26"/>
    <w:rsid w:val="00780D10"/>
    <w:rsid w:val="00781739"/>
    <w:rsid w:val="00781D1E"/>
    <w:rsid w:val="00782769"/>
    <w:rsid w:val="00782D18"/>
    <w:rsid w:val="00784B14"/>
    <w:rsid w:val="00785DB7"/>
    <w:rsid w:val="0078646D"/>
    <w:rsid w:val="00787796"/>
    <w:rsid w:val="00790512"/>
    <w:rsid w:val="00791F17"/>
    <w:rsid w:val="00792774"/>
    <w:rsid w:val="00793CA9"/>
    <w:rsid w:val="00793E0A"/>
    <w:rsid w:val="00794EDE"/>
    <w:rsid w:val="00796BA5"/>
    <w:rsid w:val="00797D92"/>
    <w:rsid w:val="007A18DA"/>
    <w:rsid w:val="007A2193"/>
    <w:rsid w:val="007A293C"/>
    <w:rsid w:val="007A37D2"/>
    <w:rsid w:val="007A47AA"/>
    <w:rsid w:val="007A64E5"/>
    <w:rsid w:val="007A66DA"/>
    <w:rsid w:val="007A6D32"/>
    <w:rsid w:val="007A7349"/>
    <w:rsid w:val="007B07C6"/>
    <w:rsid w:val="007B0D60"/>
    <w:rsid w:val="007B0DCC"/>
    <w:rsid w:val="007B1B4A"/>
    <w:rsid w:val="007B29EC"/>
    <w:rsid w:val="007B3D6C"/>
    <w:rsid w:val="007B41AA"/>
    <w:rsid w:val="007B49D8"/>
    <w:rsid w:val="007B4CBC"/>
    <w:rsid w:val="007B4E87"/>
    <w:rsid w:val="007B5677"/>
    <w:rsid w:val="007B7221"/>
    <w:rsid w:val="007B7A3F"/>
    <w:rsid w:val="007C07B1"/>
    <w:rsid w:val="007C108C"/>
    <w:rsid w:val="007C16E7"/>
    <w:rsid w:val="007C221F"/>
    <w:rsid w:val="007C29EE"/>
    <w:rsid w:val="007C3BD8"/>
    <w:rsid w:val="007C5907"/>
    <w:rsid w:val="007C7B97"/>
    <w:rsid w:val="007C7D47"/>
    <w:rsid w:val="007D2BB2"/>
    <w:rsid w:val="007D42D6"/>
    <w:rsid w:val="007D4E37"/>
    <w:rsid w:val="007D56E8"/>
    <w:rsid w:val="007D571E"/>
    <w:rsid w:val="007D5983"/>
    <w:rsid w:val="007D5D76"/>
    <w:rsid w:val="007D7987"/>
    <w:rsid w:val="007E113A"/>
    <w:rsid w:val="007E15D7"/>
    <w:rsid w:val="007E195F"/>
    <w:rsid w:val="007E2184"/>
    <w:rsid w:val="007E2285"/>
    <w:rsid w:val="007E298D"/>
    <w:rsid w:val="007E42DF"/>
    <w:rsid w:val="007E48B3"/>
    <w:rsid w:val="007E5108"/>
    <w:rsid w:val="007E58C8"/>
    <w:rsid w:val="007E66B8"/>
    <w:rsid w:val="007E6A71"/>
    <w:rsid w:val="007E724F"/>
    <w:rsid w:val="007E7533"/>
    <w:rsid w:val="007F021B"/>
    <w:rsid w:val="007F0DC6"/>
    <w:rsid w:val="007F26D2"/>
    <w:rsid w:val="007F2B0C"/>
    <w:rsid w:val="007F4D0E"/>
    <w:rsid w:val="007F557C"/>
    <w:rsid w:val="007F566F"/>
    <w:rsid w:val="007F6081"/>
    <w:rsid w:val="007F6C7C"/>
    <w:rsid w:val="007F7977"/>
    <w:rsid w:val="0080019D"/>
    <w:rsid w:val="00803BB6"/>
    <w:rsid w:val="00804DBA"/>
    <w:rsid w:val="008057B5"/>
    <w:rsid w:val="00805EDA"/>
    <w:rsid w:val="0081075B"/>
    <w:rsid w:val="00810F17"/>
    <w:rsid w:val="00811D3C"/>
    <w:rsid w:val="008121AB"/>
    <w:rsid w:val="00812CF1"/>
    <w:rsid w:val="008131BC"/>
    <w:rsid w:val="00813546"/>
    <w:rsid w:val="00813890"/>
    <w:rsid w:val="00813CD7"/>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459B"/>
    <w:rsid w:val="00824DEB"/>
    <w:rsid w:val="0082589A"/>
    <w:rsid w:val="00827323"/>
    <w:rsid w:val="00827662"/>
    <w:rsid w:val="008308E3"/>
    <w:rsid w:val="008311DB"/>
    <w:rsid w:val="00831EFB"/>
    <w:rsid w:val="0083290E"/>
    <w:rsid w:val="00832C90"/>
    <w:rsid w:val="00832F6C"/>
    <w:rsid w:val="00834D50"/>
    <w:rsid w:val="00835157"/>
    <w:rsid w:val="008355B8"/>
    <w:rsid w:val="00835E16"/>
    <w:rsid w:val="00837A67"/>
    <w:rsid w:val="00840DB3"/>
    <w:rsid w:val="00841096"/>
    <w:rsid w:val="00844103"/>
    <w:rsid w:val="00844EED"/>
    <w:rsid w:val="008454B5"/>
    <w:rsid w:val="0084587D"/>
    <w:rsid w:val="008459A5"/>
    <w:rsid w:val="008460CE"/>
    <w:rsid w:val="00846436"/>
    <w:rsid w:val="008474B9"/>
    <w:rsid w:val="0084791D"/>
    <w:rsid w:val="00850480"/>
    <w:rsid w:val="00851C31"/>
    <w:rsid w:val="00852453"/>
    <w:rsid w:val="00852824"/>
    <w:rsid w:val="00853537"/>
    <w:rsid w:val="008537AF"/>
    <w:rsid w:val="0085409A"/>
    <w:rsid w:val="008547A5"/>
    <w:rsid w:val="00854945"/>
    <w:rsid w:val="00855043"/>
    <w:rsid w:val="008554FE"/>
    <w:rsid w:val="00855ADD"/>
    <w:rsid w:val="008562B7"/>
    <w:rsid w:val="00856772"/>
    <w:rsid w:val="00860165"/>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9B"/>
    <w:rsid w:val="0087175B"/>
    <w:rsid w:val="00871D15"/>
    <w:rsid w:val="0087288B"/>
    <w:rsid w:val="00872A8D"/>
    <w:rsid w:val="008739BF"/>
    <w:rsid w:val="00873A4E"/>
    <w:rsid w:val="008753AF"/>
    <w:rsid w:val="0087558A"/>
    <w:rsid w:val="0087587D"/>
    <w:rsid w:val="00876950"/>
    <w:rsid w:val="008773CB"/>
    <w:rsid w:val="00880742"/>
    <w:rsid w:val="00881849"/>
    <w:rsid w:val="00881A9C"/>
    <w:rsid w:val="008822F7"/>
    <w:rsid w:val="00883488"/>
    <w:rsid w:val="00883D17"/>
    <w:rsid w:val="00884770"/>
    <w:rsid w:val="00885071"/>
    <w:rsid w:val="0088530D"/>
    <w:rsid w:val="008858DD"/>
    <w:rsid w:val="00885D87"/>
    <w:rsid w:val="00885FA1"/>
    <w:rsid w:val="00886BC3"/>
    <w:rsid w:val="00886F22"/>
    <w:rsid w:val="008872F6"/>
    <w:rsid w:val="008872FB"/>
    <w:rsid w:val="008878BC"/>
    <w:rsid w:val="00887A0C"/>
    <w:rsid w:val="00891173"/>
    <w:rsid w:val="00891F10"/>
    <w:rsid w:val="00893BC3"/>
    <w:rsid w:val="00895430"/>
    <w:rsid w:val="00895D81"/>
    <w:rsid w:val="00896785"/>
    <w:rsid w:val="00896F2E"/>
    <w:rsid w:val="00897534"/>
    <w:rsid w:val="00897840"/>
    <w:rsid w:val="008A07ED"/>
    <w:rsid w:val="008A0988"/>
    <w:rsid w:val="008A13B7"/>
    <w:rsid w:val="008A1592"/>
    <w:rsid w:val="008A1C77"/>
    <w:rsid w:val="008A1D60"/>
    <w:rsid w:val="008A27D1"/>
    <w:rsid w:val="008A30E8"/>
    <w:rsid w:val="008A3542"/>
    <w:rsid w:val="008A3B98"/>
    <w:rsid w:val="008A3DF3"/>
    <w:rsid w:val="008A4858"/>
    <w:rsid w:val="008A4DAF"/>
    <w:rsid w:val="008A5305"/>
    <w:rsid w:val="008A5DAB"/>
    <w:rsid w:val="008A7403"/>
    <w:rsid w:val="008A744A"/>
    <w:rsid w:val="008A775F"/>
    <w:rsid w:val="008A7ACF"/>
    <w:rsid w:val="008A7BBB"/>
    <w:rsid w:val="008A7EAE"/>
    <w:rsid w:val="008B1BE1"/>
    <w:rsid w:val="008B30F6"/>
    <w:rsid w:val="008B321F"/>
    <w:rsid w:val="008B467F"/>
    <w:rsid w:val="008B4D11"/>
    <w:rsid w:val="008B5026"/>
    <w:rsid w:val="008B609C"/>
    <w:rsid w:val="008B6823"/>
    <w:rsid w:val="008B7FF9"/>
    <w:rsid w:val="008C00BF"/>
    <w:rsid w:val="008C0C0F"/>
    <w:rsid w:val="008C130C"/>
    <w:rsid w:val="008C13E1"/>
    <w:rsid w:val="008C1842"/>
    <w:rsid w:val="008C1EA8"/>
    <w:rsid w:val="008C2DD7"/>
    <w:rsid w:val="008C46CB"/>
    <w:rsid w:val="008C5040"/>
    <w:rsid w:val="008D008F"/>
    <w:rsid w:val="008D0198"/>
    <w:rsid w:val="008D0F40"/>
    <w:rsid w:val="008D114C"/>
    <w:rsid w:val="008D19C2"/>
    <w:rsid w:val="008D1D0E"/>
    <w:rsid w:val="008D229A"/>
    <w:rsid w:val="008D6578"/>
    <w:rsid w:val="008D6E0C"/>
    <w:rsid w:val="008D795E"/>
    <w:rsid w:val="008E029F"/>
    <w:rsid w:val="008E2AD5"/>
    <w:rsid w:val="008E3215"/>
    <w:rsid w:val="008E35E9"/>
    <w:rsid w:val="008E3C02"/>
    <w:rsid w:val="008E4C72"/>
    <w:rsid w:val="008E55C6"/>
    <w:rsid w:val="008E604B"/>
    <w:rsid w:val="008E6AAB"/>
    <w:rsid w:val="008E753C"/>
    <w:rsid w:val="008E775E"/>
    <w:rsid w:val="008E7C50"/>
    <w:rsid w:val="008F0321"/>
    <w:rsid w:val="008F05FB"/>
    <w:rsid w:val="008F097A"/>
    <w:rsid w:val="008F25F9"/>
    <w:rsid w:val="008F2B0D"/>
    <w:rsid w:val="008F2C7D"/>
    <w:rsid w:val="008F3C95"/>
    <w:rsid w:val="008F3D05"/>
    <w:rsid w:val="008F3E77"/>
    <w:rsid w:val="008F42E7"/>
    <w:rsid w:val="008F44B6"/>
    <w:rsid w:val="008F5EF8"/>
    <w:rsid w:val="008F5F9E"/>
    <w:rsid w:val="008F7180"/>
    <w:rsid w:val="008F7551"/>
    <w:rsid w:val="009022D4"/>
    <w:rsid w:val="00903DDA"/>
    <w:rsid w:val="009040A6"/>
    <w:rsid w:val="00904674"/>
    <w:rsid w:val="00904D29"/>
    <w:rsid w:val="00905865"/>
    <w:rsid w:val="00907B3A"/>
    <w:rsid w:val="009109E1"/>
    <w:rsid w:val="009109ED"/>
    <w:rsid w:val="009111F0"/>
    <w:rsid w:val="00912E20"/>
    <w:rsid w:val="0091308E"/>
    <w:rsid w:val="00913225"/>
    <w:rsid w:val="009134F5"/>
    <w:rsid w:val="0091355D"/>
    <w:rsid w:val="009141C2"/>
    <w:rsid w:val="009144BE"/>
    <w:rsid w:val="00914603"/>
    <w:rsid w:val="00914986"/>
    <w:rsid w:val="00914D85"/>
    <w:rsid w:val="00915848"/>
    <w:rsid w:val="00916B92"/>
    <w:rsid w:val="0091756D"/>
    <w:rsid w:val="00917C6A"/>
    <w:rsid w:val="00917D90"/>
    <w:rsid w:val="00921466"/>
    <w:rsid w:val="009216C4"/>
    <w:rsid w:val="0092391B"/>
    <w:rsid w:val="0092462F"/>
    <w:rsid w:val="0092517B"/>
    <w:rsid w:val="00926D90"/>
    <w:rsid w:val="00927493"/>
    <w:rsid w:val="009279BF"/>
    <w:rsid w:val="00930C0A"/>
    <w:rsid w:val="00931DE9"/>
    <w:rsid w:val="00933052"/>
    <w:rsid w:val="009337B6"/>
    <w:rsid w:val="00933ECD"/>
    <w:rsid w:val="00940A77"/>
    <w:rsid w:val="0094181D"/>
    <w:rsid w:val="00942160"/>
    <w:rsid w:val="0094252D"/>
    <w:rsid w:val="009431FD"/>
    <w:rsid w:val="0094320D"/>
    <w:rsid w:val="00943D30"/>
    <w:rsid w:val="00944A04"/>
    <w:rsid w:val="00944F5B"/>
    <w:rsid w:val="00944F87"/>
    <w:rsid w:val="009450A6"/>
    <w:rsid w:val="00945CE7"/>
    <w:rsid w:val="00947402"/>
    <w:rsid w:val="009475D1"/>
    <w:rsid w:val="00947D72"/>
    <w:rsid w:val="00947DBA"/>
    <w:rsid w:val="009506EB"/>
    <w:rsid w:val="00950878"/>
    <w:rsid w:val="00950EBC"/>
    <w:rsid w:val="00952825"/>
    <w:rsid w:val="00952E85"/>
    <w:rsid w:val="00954820"/>
    <w:rsid w:val="00954E82"/>
    <w:rsid w:val="00954ED3"/>
    <w:rsid w:val="00955105"/>
    <w:rsid w:val="009557D4"/>
    <w:rsid w:val="00955B56"/>
    <w:rsid w:val="0095717D"/>
    <w:rsid w:val="00957716"/>
    <w:rsid w:val="009578E8"/>
    <w:rsid w:val="00957EE2"/>
    <w:rsid w:val="00960023"/>
    <w:rsid w:val="00960321"/>
    <w:rsid w:val="00962CBC"/>
    <w:rsid w:val="00963942"/>
    <w:rsid w:val="00963E11"/>
    <w:rsid w:val="00964776"/>
    <w:rsid w:val="0096503B"/>
    <w:rsid w:val="00965208"/>
    <w:rsid w:val="009652E7"/>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7117"/>
    <w:rsid w:val="009774F6"/>
    <w:rsid w:val="00977830"/>
    <w:rsid w:val="009778ED"/>
    <w:rsid w:val="00977E94"/>
    <w:rsid w:val="009803EB"/>
    <w:rsid w:val="0098052F"/>
    <w:rsid w:val="00980AA6"/>
    <w:rsid w:val="009815C7"/>
    <w:rsid w:val="009816FB"/>
    <w:rsid w:val="0098179F"/>
    <w:rsid w:val="00981D72"/>
    <w:rsid w:val="00982B9A"/>
    <w:rsid w:val="00982C6F"/>
    <w:rsid w:val="009844E1"/>
    <w:rsid w:val="00986326"/>
    <w:rsid w:val="009863FA"/>
    <w:rsid w:val="00986F37"/>
    <w:rsid w:val="00987305"/>
    <w:rsid w:val="00990943"/>
    <w:rsid w:val="00990BE4"/>
    <w:rsid w:val="00991CCF"/>
    <w:rsid w:val="00991E1A"/>
    <w:rsid w:val="009938F3"/>
    <w:rsid w:val="009939ED"/>
    <w:rsid w:val="00993DAC"/>
    <w:rsid w:val="009942D4"/>
    <w:rsid w:val="0099443A"/>
    <w:rsid w:val="00994E53"/>
    <w:rsid w:val="00996B9C"/>
    <w:rsid w:val="009979B0"/>
    <w:rsid w:val="00997C8A"/>
    <w:rsid w:val="00997F77"/>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511"/>
    <w:rsid w:val="009B5848"/>
    <w:rsid w:val="009B598D"/>
    <w:rsid w:val="009B660B"/>
    <w:rsid w:val="009B73EF"/>
    <w:rsid w:val="009B748C"/>
    <w:rsid w:val="009C01D4"/>
    <w:rsid w:val="009C0217"/>
    <w:rsid w:val="009C09CA"/>
    <w:rsid w:val="009C1638"/>
    <w:rsid w:val="009C434C"/>
    <w:rsid w:val="009C476B"/>
    <w:rsid w:val="009C5354"/>
    <w:rsid w:val="009C5745"/>
    <w:rsid w:val="009C6B02"/>
    <w:rsid w:val="009C796B"/>
    <w:rsid w:val="009C7C0D"/>
    <w:rsid w:val="009C7C1D"/>
    <w:rsid w:val="009D2349"/>
    <w:rsid w:val="009D3303"/>
    <w:rsid w:val="009D4936"/>
    <w:rsid w:val="009D4BC6"/>
    <w:rsid w:val="009D4D05"/>
    <w:rsid w:val="009D561D"/>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113"/>
    <w:rsid w:val="009F1C0A"/>
    <w:rsid w:val="009F1D17"/>
    <w:rsid w:val="009F1E70"/>
    <w:rsid w:val="009F1F0E"/>
    <w:rsid w:val="009F34C8"/>
    <w:rsid w:val="009F3A93"/>
    <w:rsid w:val="009F5EDD"/>
    <w:rsid w:val="009F61A6"/>
    <w:rsid w:val="009F63C1"/>
    <w:rsid w:val="009F6409"/>
    <w:rsid w:val="009F6BD5"/>
    <w:rsid w:val="009F6FF8"/>
    <w:rsid w:val="009F75B4"/>
    <w:rsid w:val="009F7F7A"/>
    <w:rsid w:val="00A004D3"/>
    <w:rsid w:val="00A005E8"/>
    <w:rsid w:val="00A00D3C"/>
    <w:rsid w:val="00A013C7"/>
    <w:rsid w:val="00A02212"/>
    <w:rsid w:val="00A02933"/>
    <w:rsid w:val="00A03976"/>
    <w:rsid w:val="00A039B4"/>
    <w:rsid w:val="00A03EDF"/>
    <w:rsid w:val="00A0425C"/>
    <w:rsid w:val="00A04472"/>
    <w:rsid w:val="00A04577"/>
    <w:rsid w:val="00A05368"/>
    <w:rsid w:val="00A0691D"/>
    <w:rsid w:val="00A07A61"/>
    <w:rsid w:val="00A10668"/>
    <w:rsid w:val="00A10A75"/>
    <w:rsid w:val="00A10C04"/>
    <w:rsid w:val="00A10C06"/>
    <w:rsid w:val="00A10F57"/>
    <w:rsid w:val="00A1116F"/>
    <w:rsid w:val="00A1276C"/>
    <w:rsid w:val="00A12939"/>
    <w:rsid w:val="00A135C5"/>
    <w:rsid w:val="00A1381B"/>
    <w:rsid w:val="00A1387F"/>
    <w:rsid w:val="00A14759"/>
    <w:rsid w:val="00A14CEA"/>
    <w:rsid w:val="00A14D4A"/>
    <w:rsid w:val="00A14E3A"/>
    <w:rsid w:val="00A14E4C"/>
    <w:rsid w:val="00A14FA6"/>
    <w:rsid w:val="00A16635"/>
    <w:rsid w:val="00A171C7"/>
    <w:rsid w:val="00A179C5"/>
    <w:rsid w:val="00A20178"/>
    <w:rsid w:val="00A20836"/>
    <w:rsid w:val="00A21BC1"/>
    <w:rsid w:val="00A22104"/>
    <w:rsid w:val="00A22686"/>
    <w:rsid w:val="00A22B5C"/>
    <w:rsid w:val="00A231F9"/>
    <w:rsid w:val="00A23EF7"/>
    <w:rsid w:val="00A243C0"/>
    <w:rsid w:val="00A24543"/>
    <w:rsid w:val="00A24FB7"/>
    <w:rsid w:val="00A2531A"/>
    <w:rsid w:val="00A25D64"/>
    <w:rsid w:val="00A26BF1"/>
    <w:rsid w:val="00A27572"/>
    <w:rsid w:val="00A27929"/>
    <w:rsid w:val="00A27BA1"/>
    <w:rsid w:val="00A30205"/>
    <w:rsid w:val="00A3171F"/>
    <w:rsid w:val="00A3385A"/>
    <w:rsid w:val="00A33E9D"/>
    <w:rsid w:val="00A34947"/>
    <w:rsid w:val="00A3629F"/>
    <w:rsid w:val="00A37248"/>
    <w:rsid w:val="00A379B8"/>
    <w:rsid w:val="00A37DA5"/>
    <w:rsid w:val="00A4056A"/>
    <w:rsid w:val="00A408F7"/>
    <w:rsid w:val="00A41A48"/>
    <w:rsid w:val="00A41E08"/>
    <w:rsid w:val="00A42560"/>
    <w:rsid w:val="00A43F78"/>
    <w:rsid w:val="00A43FB2"/>
    <w:rsid w:val="00A453BF"/>
    <w:rsid w:val="00A51ADF"/>
    <w:rsid w:val="00A52173"/>
    <w:rsid w:val="00A52453"/>
    <w:rsid w:val="00A554BE"/>
    <w:rsid w:val="00A55634"/>
    <w:rsid w:val="00A559CD"/>
    <w:rsid w:val="00A5601D"/>
    <w:rsid w:val="00A579A7"/>
    <w:rsid w:val="00A603B9"/>
    <w:rsid w:val="00A60F91"/>
    <w:rsid w:val="00A61AC7"/>
    <w:rsid w:val="00A61B01"/>
    <w:rsid w:val="00A623DC"/>
    <w:rsid w:val="00A62528"/>
    <w:rsid w:val="00A625A9"/>
    <w:rsid w:val="00A63201"/>
    <w:rsid w:val="00A63398"/>
    <w:rsid w:val="00A63A89"/>
    <w:rsid w:val="00A64220"/>
    <w:rsid w:val="00A64C2C"/>
    <w:rsid w:val="00A64FB0"/>
    <w:rsid w:val="00A65206"/>
    <w:rsid w:val="00A65783"/>
    <w:rsid w:val="00A67994"/>
    <w:rsid w:val="00A71E93"/>
    <w:rsid w:val="00A72CA9"/>
    <w:rsid w:val="00A73DD7"/>
    <w:rsid w:val="00A74C3A"/>
    <w:rsid w:val="00A75D99"/>
    <w:rsid w:val="00A7606D"/>
    <w:rsid w:val="00A765CA"/>
    <w:rsid w:val="00A7715F"/>
    <w:rsid w:val="00A7718C"/>
    <w:rsid w:val="00A81397"/>
    <w:rsid w:val="00A837D8"/>
    <w:rsid w:val="00A83D8D"/>
    <w:rsid w:val="00A83F09"/>
    <w:rsid w:val="00A844BF"/>
    <w:rsid w:val="00A844F3"/>
    <w:rsid w:val="00A8613F"/>
    <w:rsid w:val="00A866FF"/>
    <w:rsid w:val="00A8681C"/>
    <w:rsid w:val="00A869CA"/>
    <w:rsid w:val="00A86ECE"/>
    <w:rsid w:val="00A879C4"/>
    <w:rsid w:val="00A90440"/>
    <w:rsid w:val="00A9130B"/>
    <w:rsid w:val="00A91CF6"/>
    <w:rsid w:val="00A92274"/>
    <w:rsid w:val="00A93F13"/>
    <w:rsid w:val="00A93FCF"/>
    <w:rsid w:val="00A944AB"/>
    <w:rsid w:val="00A94BF9"/>
    <w:rsid w:val="00A95ABB"/>
    <w:rsid w:val="00A9744C"/>
    <w:rsid w:val="00A97C3F"/>
    <w:rsid w:val="00AA04F2"/>
    <w:rsid w:val="00AA1497"/>
    <w:rsid w:val="00AA20D6"/>
    <w:rsid w:val="00AA2B6A"/>
    <w:rsid w:val="00AA3D9D"/>
    <w:rsid w:val="00AA41AE"/>
    <w:rsid w:val="00AA4ADD"/>
    <w:rsid w:val="00AA52F5"/>
    <w:rsid w:val="00AA5EF9"/>
    <w:rsid w:val="00AA673E"/>
    <w:rsid w:val="00AA6E74"/>
    <w:rsid w:val="00AA7360"/>
    <w:rsid w:val="00AB064B"/>
    <w:rsid w:val="00AB0680"/>
    <w:rsid w:val="00AB1055"/>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FB7"/>
    <w:rsid w:val="00AC60CF"/>
    <w:rsid w:val="00AC648B"/>
    <w:rsid w:val="00AC6DEF"/>
    <w:rsid w:val="00AC7720"/>
    <w:rsid w:val="00AC7DA1"/>
    <w:rsid w:val="00AD1D72"/>
    <w:rsid w:val="00AD2A03"/>
    <w:rsid w:val="00AD3F34"/>
    <w:rsid w:val="00AD4EB3"/>
    <w:rsid w:val="00AD7D8A"/>
    <w:rsid w:val="00AD7F83"/>
    <w:rsid w:val="00AE00E0"/>
    <w:rsid w:val="00AE0225"/>
    <w:rsid w:val="00AE12C8"/>
    <w:rsid w:val="00AE1494"/>
    <w:rsid w:val="00AE1B4E"/>
    <w:rsid w:val="00AE1CEA"/>
    <w:rsid w:val="00AE3C5D"/>
    <w:rsid w:val="00AE431D"/>
    <w:rsid w:val="00AE4557"/>
    <w:rsid w:val="00AE5267"/>
    <w:rsid w:val="00AE6544"/>
    <w:rsid w:val="00AF10D9"/>
    <w:rsid w:val="00AF1597"/>
    <w:rsid w:val="00AF1BF1"/>
    <w:rsid w:val="00AF298A"/>
    <w:rsid w:val="00AF4BF6"/>
    <w:rsid w:val="00AF52B4"/>
    <w:rsid w:val="00AF52C5"/>
    <w:rsid w:val="00AF5978"/>
    <w:rsid w:val="00AF5BE3"/>
    <w:rsid w:val="00AF6230"/>
    <w:rsid w:val="00AF680A"/>
    <w:rsid w:val="00AF7199"/>
    <w:rsid w:val="00AF7E29"/>
    <w:rsid w:val="00B004D5"/>
    <w:rsid w:val="00B00F61"/>
    <w:rsid w:val="00B01074"/>
    <w:rsid w:val="00B012A6"/>
    <w:rsid w:val="00B0227A"/>
    <w:rsid w:val="00B03F38"/>
    <w:rsid w:val="00B043AF"/>
    <w:rsid w:val="00B06F78"/>
    <w:rsid w:val="00B07AF5"/>
    <w:rsid w:val="00B104A9"/>
    <w:rsid w:val="00B114A7"/>
    <w:rsid w:val="00B11F69"/>
    <w:rsid w:val="00B129AD"/>
    <w:rsid w:val="00B135D1"/>
    <w:rsid w:val="00B1373F"/>
    <w:rsid w:val="00B14AF2"/>
    <w:rsid w:val="00B16B32"/>
    <w:rsid w:val="00B17765"/>
    <w:rsid w:val="00B20D1F"/>
    <w:rsid w:val="00B21A07"/>
    <w:rsid w:val="00B22AA0"/>
    <w:rsid w:val="00B240C6"/>
    <w:rsid w:val="00B24B69"/>
    <w:rsid w:val="00B24C94"/>
    <w:rsid w:val="00B24DCE"/>
    <w:rsid w:val="00B2551B"/>
    <w:rsid w:val="00B25C4B"/>
    <w:rsid w:val="00B25FAB"/>
    <w:rsid w:val="00B2625B"/>
    <w:rsid w:val="00B27489"/>
    <w:rsid w:val="00B27561"/>
    <w:rsid w:val="00B27C3C"/>
    <w:rsid w:val="00B30575"/>
    <w:rsid w:val="00B31264"/>
    <w:rsid w:val="00B315AC"/>
    <w:rsid w:val="00B3183C"/>
    <w:rsid w:val="00B31CAF"/>
    <w:rsid w:val="00B31D60"/>
    <w:rsid w:val="00B322A3"/>
    <w:rsid w:val="00B322D3"/>
    <w:rsid w:val="00B32936"/>
    <w:rsid w:val="00B33869"/>
    <w:rsid w:val="00B33CB9"/>
    <w:rsid w:val="00B3414D"/>
    <w:rsid w:val="00B344EB"/>
    <w:rsid w:val="00B3470A"/>
    <w:rsid w:val="00B34DD2"/>
    <w:rsid w:val="00B352B8"/>
    <w:rsid w:val="00B3574E"/>
    <w:rsid w:val="00B35D5B"/>
    <w:rsid w:val="00B35F81"/>
    <w:rsid w:val="00B36182"/>
    <w:rsid w:val="00B37A8B"/>
    <w:rsid w:val="00B37A9F"/>
    <w:rsid w:val="00B41AC9"/>
    <w:rsid w:val="00B43EEF"/>
    <w:rsid w:val="00B460EC"/>
    <w:rsid w:val="00B46A29"/>
    <w:rsid w:val="00B47E32"/>
    <w:rsid w:val="00B50EC4"/>
    <w:rsid w:val="00B5119C"/>
    <w:rsid w:val="00B5188A"/>
    <w:rsid w:val="00B51C79"/>
    <w:rsid w:val="00B52948"/>
    <w:rsid w:val="00B538B0"/>
    <w:rsid w:val="00B5460A"/>
    <w:rsid w:val="00B54FF5"/>
    <w:rsid w:val="00B57514"/>
    <w:rsid w:val="00B6006D"/>
    <w:rsid w:val="00B610D8"/>
    <w:rsid w:val="00B61221"/>
    <w:rsid w:val="00B6172B"/>
    <w:rsid w:val="00B61A9D"/>
    <w:rsid w:val="00B61DA0"/>
    <w:rsid w:val="00B6396B"/>
    <w:rsid w:val="00B64101"/>
    <w:rsid w:val="00B65A5B"/>
    <w:rsid w:val="00B65D9B"/>
    <w:rsid w:val="00B66C64"/>
    <w:rsid w:val="00B6759B"/>
    <w:rsid w:val="00B70909"/>
    <w:rsid w:val="00B70EF0"/>
    <w:rsid w:val="00B71A34"/>
    <w:rsid w:val="00B7272B"/>
    <w:rsid w:val="00B73012"/>
    <w:rsid w:val="00B73C48"/>
    <w:rsid w:val="00B74145"/>
    <w:rsid w:val="00B74ACC"/>
    <w:rsid w:val="00B74BB9"/>
    <w:rsid w:val="00B75492"/>
    <w:rsid w:val="00B7642A"/>
    <w:rsid w:val="00B7658E"/>
    <w:rsid w:val="00B7719F"/>
    <w:rsid w:val="00B776A3"/>
    <w:rsid w:val="00B777BE"/>
    <w:rsid w:val="00B803DB"/>
    <w:rsid w:val="00B804F0"/>
    <w:rsid w:val="00B80646"/>
    <w:rsid w:val="00B81594"/>
    <w:rsid w:val="00B818CF"/>
    <w:rsid w:val="00B81AE1"/>
    <w:rsid w:val="00B81CA0"/>
    <w:rsid w:val="00B8203D"/>
    <w:rsid w:val="00B83CC1"/>
    <w:rsid w:val="00B83DE3"/>
    <w:rsid w:val="00B85765"/>
    <w:rsid w:val="00B85C7B"/>
    <w:rsid w:val="00B8671F"/>
    <w:rsid w:val="00B86AB3"/>
    <w:rsid w:val="00B86BFA"/>
    <w:rsid w:val="00B87356"/>
    <w:rsid w:val="00B9061F"/>
    <w:rsid w:val="00B9076B"/>
    <w:rsid w:val="00B90C11"/>
    <w:rsid w:val="00B92B5D"/>
    <w:rsid w:val="00B92E8C"/>
    <w:rsid w:val="00B92F58"/>
    <w:rsid w:val="00B932B3"/>
    <w:rsid w:val="00B9409E"/>
    <w:rsid w:val="00B960EF"/>
    <w:rsid w:val="00B9658B"/>
    <w:rsid w:val="00B976A3"/>
    <w:rsid w:val="00BA00A6"/>
    <w:rsid w:val="00BA0563"/>
    <w:rsid w:val="00BA07D3"/>
    <w:rsid w:val="00BA0D21"/>
    <w:rsid w:val="00BA1109"/>
    <w:rsid w:val="00BA3B29"/>
    <w:rsid w:val="00BA3B51"/>
    <w:rsid w:val="00BA42B7"/>
    <w:rsid w:val="00BA5613"/>
    <w:rsid w:val="00BA6413"/>
    <w:rsid w:val="00BA6635"/>
    <w:rsid w:val="00BA6D30"/>
    <w:rsid w:val="00BB0C0B"/>
    <w:rsid w:val="00BB0DE5"/>
    <w:rsid w:val="00BB42A7"/>
    <w:rsid w:val="00BB546F"/>
    <w:rsid w:val="00BC052B"/>
    <w:rsid w:val="00BC08C1"/>
    <w:rsid w:val="00BC1024"/>
    <w:rsid w:val="00BC1C3D"/>
    <w:rsid w:val="00BC4233"/>
    <w:rsid w:val="00BC488D"/>
    <w:rsid w:val="00BC58E2"/>
    <w:rsid w:val="00BC5995"/>
    <w:rsid w:val="00BC6E39"/>
    <w:rsid w:val="00BC7283"/>
    <w:rsid w:val="00BC7B54"/>
    <w:rsid w:val="00BC7E84"/>
    <w:rsid w:val="00BD0309"/>
    <w:rsid w:val="00BD0F7B"/>
    <w:rsid w:val="00BD1593"/>
    <w:rsid w:val="00BD17ED"/>
    <w:rsid w:val="00BD205D"/>
    <w:rsid w:val="00BD2C3B"/>
    <w:rsid w:val="00BD2D30"/>
    <w:rsid w:val="00BD399E"/>
    <w:rsid w:val="00BD3C7B"/>
    <w:rsid w:val="00BD5303"/>
    <w:rsid w:val="00BD5490"/>
    <w:rsid w:val="00BD5917"/>
    <w:rsid w:val="00BD787C"/>
    <w:rsid w:val="00BE2038"/>
    <w:rsid w:val="00BE2AB9"/>
    <w:rsid w:val="00BE3EBC"/>
    <w:rsid w:val="00BE3F88"/>
    <w:rsid w:val="00BE5EDA"/>
    <w:rsid w:val="00BE62CF"/>
    <w:rsid w:val="00BE7D42"/>
    <w:rsid w:val="00BE7D96"/>
    <w:rsid w:val="00BF090E"/>
    <w:rsid w:val="00BF0CE5"/>
    <w:rsid w:val="00BF1312"/>
    <w:rsid w:val="00BF13EE"/>
    <w:rsid w:val="00BF25FC"/>
    <w:rsid w:val="00BF2D28"/>
    <w:rsid w:val="00BF3594"/>
    <w:rsid w:val="00BF3B52"/>
    <w:rsid w:val="00BF41EB"/>
    <w:rsid w:val="00BF5617"/>
    <w:rsid w:val="00BF5B3B"/>
    <w:rsid w:val="00BF6214"/>
    <w:rsid w:val="00BF752B"/>
    <w:rsid w:val="00BF7709"/>
    <w:rsid w:val="00C00858"/>
    <w:rsid w:val="00C00925"/>
    <w:rsid w:val="00C01485"/>
    <w:rsid w:val="00C01E5B"/>
    <w:rsid w:val="00C02371"/>
    <w:rsid w:val="00C02709"/>
    <w:rsid w:val="00C02899"/>
    <w:rsid w:val="00C02ADA"/>
    <w:rsid w:val="00C038CC"/>
    <w:rsid w:val="00C043B3"/>
    <w:rsid w:val="00C04F1D"/>
    <w:rsid w:val="00C06F90"/>
    <w:rsid w:val="00C077FE"/>
    <w:rsid w:val="00C07D0C"/>
    <w:rsid w:val="00C10EA4"/>
    <w:rsid w:val="00C11FC0"/>
    <w:rsid w:val="00C13987"/>
    <w:rsid w:val="00C13AF9"/>
    <w:rsid w:val="00C13F1B"/>
    <w:rsid w:val="00C15C68"/>
    <w:rsid w:val="00C15FFE"/>
    <w:rsid w:val="00C16C29"/>
    <w:rsid w:val="00C17C46"/>
    <w:rsid w:val="00C17F29"/>
    <w:rsid w:val="00C2208A"/>
    <w:rsid w:val="00C22230"/>
    <w:rsid w:val="00C22ED0"/>
    <w:rsid w:val="00C23396"/>
    <w:rsid w:val="00C239E4"/>
    <w:rsid w:val="00C24DD9"/>
    <w:rsid w:val="00C250E8"/>
    <w:rsid w:val="00C26A35"/>
    <w:rsid w:val="00C2764E"/>
    <w:rsid w:val="00C27EF6"/>
    <w:rsid w:val="00C30711"/>
    <w:rsid w:val="00C31435"/>
    <w:rsid w:val="00C33715"/>
    <w:rsid w:val="00C33985"/>
    <w:rsid w:val="00C36149"/>
    <w:rsid w:val="00C3617E"/>
    <w:rsid w:val="00C36764"/>
    <w:rsid w:val="00C36E2C"/>
    <w:rsid w:val="00C405D3"/>
    <w:rsid w:val="00C4065F"/>
    <w:rsid w:val="00C40974"/>
    <w:rsid w:val="00C4186B"/>
    <w:rsid w:val="00C41D61"/>
    <w:rsid w:val="00C41D89"/>
    <w:rsid w:val="00C41FAA"/>
    <w:rsid w:val="00C42F21"/>
    <w:rsid w:val="00C442D8"/>
    <w:rsid w:val="00C44CE3"/>
    <w:rsid w:val="00C45F1C"/>
    <w:rsid w:val="00C47351"/>
    <w:rsid w:val="00C5003C"/>
    <w:rsid w:val="00C50AC5"/>
    <w:rsid w:val="00C50AD3"/>
    <w:rsid w:val="00C51C68"/>
    <w:rsid w:val="00C522D4"/>
    <w:rsid w:val="00C529EE"/>
    <w:rsid w:val="00C52CEC"/>
    <w:rsid w:val="00C52DA1"/>
    <w:rsid w:val="00C534F5"/>
    <w:rsid w:val="00C536B2"/>
    <w:rsid w:val="00C53ADF"/>
    <w:rsid w:val="00C54311"/>
    <w:rsid w:val="00C54E6A"/>
    <w:rsid w:val="00C555FD"/>
    <w:rsid w:val="00C56AB9"/>
    <w:rsid w:val="00C56CBC"/>
    <w:rsid w:val="00C56FD4"/>
    <w:rsid w:val="00C57BB4"/>
    <w:rsid w:val="00C6151D"/>
    <w:rsid w:val="00C64394"/>
    <w:rsid w:val="00C64418"/>
    <w:rsid w:val="00C6455B"/>
    <w:rsid w:val="00C6480F"/>
    <w:rsid w:val="00C65315"/>
    <w:rsid w:val="00C6534D"/>
    <w:rsid w:val="00C660AE"/>
    <w:rsid w:val="00C66702"/>
    <w:rsid w:val="00C66EA1"/>
    <w:rsid w:val="00C67EBF"/>
    <w:rsid w:val="00C7081A"/>
    <w:rsid w:val="00C70C6C"/>
    <w:rsid w:val="00C71634"/>
    <w:rsid w:val="00C71A63"/>
    <w:rsid w:val="00C7222B"/>
    <w:rsid w:val="00C7234D"/>
    <w:rsid w:val="00C7260E"/>
    <w:rsid w:val="00C73D4D"/>
    <w:rsid w:val="00C74C3B"/>
    <w:rsid w:val="00C7571B"/>
    <w:rsid w:val="00C75A65"/>
    <w:rsid w:val="00C75DD5"/>
    <w:rsid w:val="00C763DE"/>
    <w:rsid w:val="00C76886"/>
    <w:rsid w:val="00C76C85"/>
    <w:rsid w:val="00C774F2"/>
    <w:rsid w:val="00C77DF7"/>
    <w:rsid w:val="00C800C9"/>
    <w:rsid w:val="00C816E9"/>
    <w:rsid w:val="00C819B7"/>
    <w:rsid w:val="00C8259B"/>
    <w:rsid w:val="00C8505C"/>
    <w:rsid w:val="00C85225"/>
    <w:rsid w:val="00C907C4"/>
    <w:rsid w:val="00C90E38"/>
    <w:rsid w:val="00C91106"/>
    <w:rsid w:val="00C918DF"/>
    <w:rsid w:val="00C92270"/>
    <w:rsid w:val="00C93896"/>
    <w:rsid w:val="00C942DB"/>
    <w:rsid w:val="00C951EE"/>
    <w:rsid w:val="00C9546D"/>
    <w:rsid w:val="00C96F58"/>
    <w:rsid w:val="00C978C3"/>
    <w:rsid w:val="00CA1121"/>
    <w:rsid w:val="00CA1B06"/>
    <w:rsid w:val="00CA308E"/>
    <w:rsid w:val="00CA3245"/>
    <w:rsid w:val="00CA3988"/>
    <w:rsid w:val="00CA3FF5"/>
    <w:rsid w:val="00CA4131"/>
    <w:rsid w:val="00CA4F0A"/>
    <w:rsid w:val="00CA64E8"/>
    <w:rsid w:val="00CA6A07"/>
    <w:rsid w:val="00CA7B8E"/>
    <w:rsid w:val="00CA7C65"/>
    <w:rsid w:val="00CB0D08"/>
    <w:rsid w:val="00CB0FE5"/>
    <w:rsid w:val="00CB1677"/>
    <w:rsid w:val="00CB1832"/>
    <w:rsid w:val="00CB22C7"/>
    <w:rsid w:val="00CB2494"/>
    <w:rsid w:val="00CB28C9"/>
    <w:rsid w:val="00CB4807"/>
    <w:rsid w:val="00CB49A0"/>
    <w:rsid w:val="00CB4CF6"/>
    <w:rsid w:val="00CB4E96"/>
    <w:rsid w:val="00CB4EB1"/>
    <w:rsid w:val="00CB5608"/>
    <w:rsid w:val="00CB5ED6"/>
    <w:rsid w:val="00CB5FA2"/>
    <w:rsid w:val="00CB6686"/>
    <w:rsid w:val="00CB7AD7"/>
    <w:rsid w:val="00CB7CE4"/>
    <w:rsid w:val="00CC0460"/>
    <w:rsid w:val="00CC0D47"/>
    <w:rsid w:val="00CC0E09"/>
    <w:rsid w:val="00CC0E28"/>
    <w:rsid w:val="00CC18DD"/>
    <w:rsid w:val="00CC1CE5"/>
    <w:rsid w:val="00CC1D4E"/>
    <w:rsid w:val="00CC33A6"/>
    <w:rsid w:val="00CC3527"/>
    <w:rsid w:val="00CC3583"/>
    <w:rsid w:val="00CC3AEB"/>
    <w:rsid w:val="00CC46B9"/>
    <w:rsid w:val="00CC479C"/>
    <w:rsid w:val="00CC4C32"/>
    <w:rsid w:val="00CC764F"/>
    <w:rsid w:val="00CC77B1"/>
    <w:rsid w:val="00CD0813"/>
    <w:rsid w:val="00CD0BDD"/>
    <w:rsid w:val="00CD1194"/>
    <w:rsid w:val="00CD1D21"/>
    <w:rsid w:val="00CD2FB6"/>
    <w:rsid w:val="00CD3477"/>
    <w:rsid w:val="00CD3B29"/>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4125"/>
    <w:rsid w:val="00CE4821"/>
    <w:rsid w:val="00CE4B99"/>
    <w:rsid w:val="00CE5123"/>
    <w:rsid w:val="00CE57DA"/>
    <w:rsid w:val="00CE57ED"/>
    <w:rsid w:val="00CE679E"/>
    <w:rsid w:val="00CE70EA"/>
    <w:rsid w:val="00CE7BA8"/>
    <w:rsid w:val="00CE7EA6"/>
    <w:rsid w:val="00CF157C"/>
    <w:rsid w:val="00CF27AB"/>
    <w:rsid w:val="00CF3281"/>
    <w:rsid w:val="00CF4D06"/>
    <w:rsid w:val="00CF4EF7"/>
    <w:rsid w:val="00CF5515"/>
    <w:rsid w:val="00CF5D01"/>
    <w:rsid w:val="00CF6F40"/>
    <w:rsid w:val="00CF6F74"/>
    <w:rsid w:val="00CF72E1"/>
    <w:rsid w:val="00CF7993"/>
    <w:rsid w:val="00D00811"/>
    <w:rsid w:val="00D02380"/>
    <w:rsid w:val="00D04E76"/>
    <w:rsid w:val="00D05458"/>
    <w:rsid w:val="00D05DC8"/>
    <w:rsid w:val="00D06483"/>
    <w:rsid w:val="00D06DC2"/>
    <w:rsid w:val="00D10439"/>
    <w:rsid w:val="00D10CEF"/>
    <w:rsid w:val="00D13875"/>
    <w:rsid w:val="00D1472F"/>
    <w:rsid w:val="00D14908"/>
    <w:rsid w:val="00D158E2"/>
    <w:rsid w:val="00D15A3A"/>
    <w:rsid w:val="00D163F0"/>
    <w:rsid w:val="00D16793"/>
    <w:rsid w:val="00D1789A"/>
    <w:rsid w:val="00D21D20"/>
    <w:rsid w:val="00D22BE1"/>
    <w:rsid w:val="00D238FE"/>
    <w:rsid w:val="00D23A0A"/>
    <w:rsid w:val="00D24132"/>
    <w:rsid w:val="00D24C2D"/>
    <w:rsid w:val="00D2522E"/>
    <w:rsid w:val="00D25AFE"/>
    <w:rsid w:val="00D25BB3"/>
    <w:rsid w:val="00D264A1"/>
    <w:rsid w:val="00D26504"/>
    <w:rsid w:val="00D2685F"/>
    <w:rsid w:val="00D26EEE"/>
    <w:rsid w:val="00D306B2"/>
    <w:rsid w:val="00D30E5F"/>
    <w:rsid w:val="00D3143F"/>
    <w:rsid w:val="00D31BFC"/>
    <w:rsid w:val="00D31D15"/>
    <w:rsid w:val="00D321B7"/>
    <w:rsid w:val="00D3223F"/>
    <w:rsid w:val="00D32428"/>
    <w:rsid w:val="00D32DA0"/>
    <w:rsid w:val="00D32DEF"/>
    <w:rsid w:val="00D3465F"/>
    <w:rsid w:val="00D35017"/>
    <w:rsid w:val="00D35215"/>
    <w:rsid w:val="00D35F34"/>
    <w:rsid w:val="00D36C84"/>
    <w:rsid w:val="00D372DD"/>
    <w:rsid w:val="00D37536"/>
    <w:rsid w:val="00D377FD"/>
    <w:rsid w:val="00D37D30"/>
    <w:rsid w:val="00D40428"/>
    <w:rsid w:val="00D40861"/>
    <w:rsid w:val="00D40A04"/>
    <w:rsid w:val="00D40DE3"/>
    <w:rsid w:val="00D415E8"/>
    <w:rsid w:val="00D42FB5"/>
    <w:rsid w:val="00D43147"/>
    <w:rsid w:val="00D4506B"/>
    <w:rsid w:val="00D4534B"/>
    <w:rsid w:val="00D4553E"/>
    <w:rsid w:val="00D473BE"/>
    <w:rsid w:val="00D47773"/>
    <w:rsid w:val="00D47D26"/>
    <w:rsid w:val="00D5068B"/>
    <w:rsid w:val="00D51341"/>
    <w:rsid w:val="00D517BE"/>
    <w:rsid w:val="00D5185A"/>
    <w:rsid w:val="00D51F94"/>
    <w:rsid w:val="00D525FA"/>
    <w:rsid w:val="00D52769"/>
    <w:rsid w:val="00D53061"/>
    <w:rsid w:val="00D53375"/>
    <w:rsid w:val="00D5382E"/>
    <w:rsid w:val="00D56007"/>
    <w:rsid w:val="00D57C0F"/>
    <w:rsid w:val="00D60590"/>
    <w:rsid w:val="00D605FA"/>
    <w:rsid w:val="00D60B84"/>
    <w:rsid w:val="00D612C1"/>
    <w:rsid w:val="00D63AFD"/>
    <w:rsid w:val="00D63F28"/>
    <w:rsid w:val="00D64E75"/>
    <w:rsid w:val="00D65155"/>
    <w:rsid w:val="00D655E8"/>
    <w:rsid w:val="00D67119"/>
    <w:rsid w:val="00D6777B"/>
    <w:rsid w:val="00D67921"/>
    <w:rsid w:val="00D67B30"/>
    <w:rsid w:val="00D704C6"/>
    <w:rsid w:val="00D708BC"/>
    <w:rsid w:val="00D70DF4"/>
    <w:rsid w:val="00D716DA"/>
    <w:rsid w:val="00D717EF"/>
    <w:rsid w:val="00D7198F"/>
    <w:rsid w:val="00D7205B"/>
    <w:rsid w:val="00D72502"/>
    <w:rsid w:val="00D72821"/>
    <w:rsid w:val="00D72B31"/>
    <w:rsid w:val="00D72E24"/>
    <w:rsid w:val="00D73409"/>
    <w:rsid w:val="00D73805"/>
    <w:rsid w:val="00D75B5E"/>
    <w:rsid w:val="00D75D17"/>
    <w:rsid w:val="00D76AEF"/>
    <w:rsid w:val="00D76BC8"/>
    <w:rsid w:val="00D76EDC"/>
    <w:rsid w:val="00D76EF0"/>
    <w:rsid w:val="00D771E2"/>
    <w:rsid w:val="00D775A9"/>
    <w:rsid w:val="00D82658"/>
    <w:rsid w:val="00D84468"/>
    <w:rsid w:val="00D8525C"/>
    <w:rsid w:val="00D85329"/>
    <w:rsid w:val="00D8557A"/>
    <w:rsid w:val="00D85C81"/>
    <w:rsid w:val="00D85E1E"/>
    <w:rsid w:val="00D8655A"/>
    <w:rsid w:val="00D86A84"/>
    <w:rsid w:val="00D900C2"/>
    <w:rsid w:val="00D9071C"/>
    <w:rsid w:val="00D90CA2"/>
    <w:rsid w:val="00D91CF2"/>
    <w:rsid w:val="00D92015"/>
    <w:rsid w:val="00D922C6"/>
    <w:rsid w:val="00D931C7"/>
    <w:rsid w:val="00D93B46"/>
    <w:rsid w:val="00D947DF"/>
    <w:rsid w:val="00D94B2B"/>
    <w:rsid w:val="00D9655D"/>
    <w:rsid w:val="00D96E21"/>
    <w:rsid w:val="00D97496"/>
    <w:rsid w:val="00D979EB"/>
    <w:rsid w:val="00D97C60"/>
    <w:rsid w:val="00DA04F1"/>
    <w:rsid w:val="00DA13CC"/>
    <w:rsid w:val="00DA1B7A"/>
    <w:rsid w:val="00DA2385"/>
    <w:rsid w:val="00DA2A57"/>
    <w:rsid w:val="00DA2C39"/>
    <w:rsid w:val="00DA34CB"/>
    <w:rsid w:val="00DA4457"/>
    <w:rsid w:val="00DA4DCC"/>
    <w:rsid w:val="00DA52A1"/>
    <w:rsid w:val="00DA5326"/>
    <w:rsid w:val="00DA650A"/>
    <w:rsid w:val="00DA67A9"/>
    <w:rsid w:val="00DA68AB"/>
    <w:rsid w:val="00DA6F87"/>
    <w:rsid w:val="00DA7A7D"/>
    <w:rsid w:val="00DB0233"/>
    <w:rsid w:val="00DB0E86"/>
    <w:rsid w:val="00DB16A4"/>
    <w:rsid w:val="00DB21B1"/>
    <w:rsid w:val="00DB24C5"/>
    <w:rsid w:val="00DB277D"/>
    <w:rsid w:val="00DB32AC"/>
    <w:rsid w:val="00DB3674"/>
    <w:rsid w:val="00DB3A96"/>
    <w:rsid w:val="00DB3D14"/>
    <w:rsid w:val="00DB4153"/>
    <w:rsid w:val="00DB44D5"/>
    <w:rsid w:val="00DB49A9"/>
    <w:rsid w:val="00DB5D9C"/>
    <w:rsid w:val="00DB69C0"/>
    <w:rsid w:val="00DC007F"/>
    <w:rsid w:val="00DC0806"/>
    <w:rsid w:val="00DC0F3C"/>
    <w:rsid w:val="00DC14F4"/>
    <w:rsid w:val="00DC1BFA"/>
    <w:rsid w:val="00DC3042"/>
    <w:rsid w:val="00DC406F"/>
    <w:rsid w:val="00DC42F2"/>
    <w:rsid w:val="00DC4BC4"/>
    <w:rsid w:val="00DC4D69"/>
    <w:rsid w:val="00DC5410"/>
    <w:rsid w:val="00DC6366"/>
    <w:rsid w:val="00DC6594"/>
    <w:rsid w:val="00DC6BB8"/>
    <w:rsid w:val="00DC738A"/>
    <w:rsid w:val="00DC77A1"/>
    <w:rsid w:val="00DC7CB4"/>
    <w:rsid w:val="00DC7E8A"/>
    <w:rsid w:val="00DD1720"/>
    <w:rsid w:val="00DD1C31"/>
    <w:rsid w:val="00DD294F"/>
    <w:rsid w:val="00DD2AC9"/>
    <w:rsid w:val="00DD47CF"/>
    <w:rsid w:val="00DD5287"/>
    <w:rsid w:val="00DD59C5"/>
    <w:rsid w:val="00DD59F5"/>
    <w:rsid w:val="00DD785B"/>
    <w:rsid w:val="00DE0C4B"/>
    <w:rsid w:val="00DE13A2"/>
    <w:rsid w:val="00DE2B85"/>
    <w:rsid w:val="00DE2BF5"/>
    <w:rsid w:val="00DE32CE"/>
    <w:rsid w:val="00DE3717"/>
    <w:rsid w:val="00DE56C5"/>
    <w:rsid w:val="00DE58E4"/>
    <w:rsid w:val="00DE5D3A"/>
    <w:rsid w:val="00DE6411"/>
    <w:rsid w:val="00DE6D57"/>
    <w:rsid w:val="00DE73BA"/>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93D"/>
    <w:rsid w:val="00E04BB1"/>
    <w:rsid w:val="00E052D2"/>
    <w:rsid w:val="00E05CB2"/>
    <w:rsid w:val="00E06066"/>
    <w:rsid w:val="00E07A70"/>
    <w:rsid w:val="00E07B16"/>
    <w:rsid w:val="00E07FF1"/>
    <w:rsid w:val="00E10672"/>
    <w:rsid w:val="00E109EA"/>
    <w:rsid w:val="00E115BD"/>
    <w:rsid w:val="00E11EEB"/>
    <w:rsid w:val="00E12073"/>
    <w:rsid w:val="00E120F8"/>
    <w:rsid w:val="00E13145"/>
    <w:rsid w:val="00E138D7"/>
    <w:rsid w:val="00E13AD6"/>
    <w:rsid w:val="00E13B39"/>
    <w:rsid w:val="00E146B4"/>
    <w:rsid w:val="00E16480"/>
    <w:rsid w:val="00E17761"/>
    <w:rsid w:val="00E17B47"/>
    <w:rsid w:val="00E201B9"/>
    <w:rsid w:val="00E202C8"/>
    <w:rsid w:val="00E205E3"/>
    <w:rsid w:val="00E21081"/>
    <w:rsid w:val="00E217B0"/>
    <w:rsid w:val="00E2192A"/>
    <w:rsid w:val="00E222F8"/>
    <w:rsid w:val="00E22F75"/>
    <w:rsid w:val="00E2301A"/>
    <w:rsid w:val="00E232B0"/>
    <w:rsid w:val="00E24BC1"/>
    <w:rsid w:val="00E26C7A"/>
    <w:rsid w:val="00E27339"/>
    <w:rsid w:val="00E30C5D"/>
    <w:rsid w:val="00E33020"/>
    <w:rsid w:val="00E338AD"/>
    <w:rsid w:val="00E33D7A"/>
    <w:rsid w:val="00E33E44"/>
    <w:rsid w:val="00E35725"/>
    <w:rsid w:val="00E40F0E"/>
    <w:rsid w:val="00E4111C"/>
    <w:rsid w:val="00E42C33"/>
    <w:rsid w:val="00E430A3"/>
    <w:rsid w:val="00E43719"/>
    <w:rsid w:val="00E43A92"/>
    <w:rsid w:val="00E43E98"/>
    <w:rsid w:val="00E43EFB"/>
    <w:rsid w:val="00E4480A"/>
    <w:rsid w:val="00E44FFA"/>
    <w:rsid w:val="00E45C1A"/>
    <w:rsid w:val="00E45E34"/>
    <w:rsid w:val="00E46365"/>
    <w:rsid w:val="00E46C3D"/>
    <w:rsid w:val="00E46D5C"/>
    <w:rsid w:val="00E47370"/>
    <w:rsid w:val="00E4756F"/>
    <w:rsid w:val="00E478E7"/>
    <w:rsid w:val="00E51038"/>
    <w:rsid w:val="00E51141"/>
    <w:rsid w:val="00E511A5"/>
    <w:rsid w:val="00E52497"/>
    <w:rsid w:val="00E5367D"/>
    <w:rsid w:val="00E54476"/>
    <w:rsid w:val="00E5495B"/>
    <w:rsid w:val="00E55D92"/>
    <w:rsid w:val="00E561E8"/>
    <w:rsid w:val="00E56C20"/>
    <w:rsid w:val="00E57685"/>
    <w:rsid w:val="00E57C94"/>
    <w:rsid w:val="00E57D5C"/>
    <w:rsid w:val="00E60C53"/>
    <w:rsid w:val="00E614D6"/>
    <w:rsid w:val="00E61844"/>
    <w:rsid w:val="00E61F0C"/>
    <w:rsid w:val="00E624A4"/>
    <w:rsid w:val="00E629E7"/>
    <w:rsid w:val="00E62FE8"/>
    <w:rsid w:val="00E63751"/>
    <w:rsid w:val="00E65C00"/>
    <w:rsid w:val="00E65C74"/>
    <w:rsid w:val="00E6739E"/>
    <w:rsid w:val="00E6774B"/>
    <w:rsid w:val="00E704C0"/>
    <w:rsid w:val="00E705BC"/>
    <w:rsid w:val="00E70796"/>
    <w:rsid w:val="00E70A98"/>
    <w:rsid w:val="00E70F6D"/>
    <w:rsid w:val="00E71428"/>
    <w:rsid w:val="00E71CE8"/>
    <w:rsid w:val="00E7251F"/>
    <w:rsid w:val="00E72999"/>
    <w:rsid w:val="00E72EDF"/>
    <w:rsid w:val="00E75061"/>
    <w:rsid w:val="00E76551"/>
    <w:rsid w:val="00E77F9D"/>
    <w:rsid w:val="00E81327"/>
    <w:rsid w:val="00E829BB"/>
    <w:rsid w:val="00E82E9F"/>
    <w:rsid w:val="00E841A1"/>
    <w:rsid w:val="00E85862"/>
    <w:rsid w:val="00E85939"/>
    <w:rsid w:val="00E85AD5"/>
    <w:rsid w:val="00E8659B"/>
    <w:rsid w:val="00E86637"/>
    <w:rsid w:val="00E872FE"/>
    <w:rsid w:val="00E87EAD"/>
    <w:rsid w:val="00E910F4"/>
    <w:rsid w:val="00E95581"/>
    <w:rsid w:val="00E95746"/>
    <w:rsid w:val="00E96818"/>
    <w:rsid w:val="00E96ECB"/>
    <w:rsid w:val="00E97B18"/>
    <w:rsid w:val="00E97DC4"/>
    <w:rsid w:val="00EA0178"/>
    <w:rsid w:val="00EA0201"/>
    <w:rsid w:val="00EA0F68"/>
    <w:rsid w:val="00EA1DBF"/>
    <w:rsid w:val="00EA21B7"/>
    <w:rsid w:val="00EA3B7B"/>
    <w:rsid w:val="00EA439E"/>
    <w:rsid w:val="00EA45DF"/>
    <w:rsid w:val="00EA480B"/>
    <w:rsid w:val="00EA4B1D"/>
    <w:rsid w:val="00EA510B"/>
    <w:rsid w:val="00EA5613"/>
    <w:rsid w:val="00EA6295"/>
    <w:rsid w:val="00EA700B"/>
    <w:rsid w:val="00EB181B"/>
    <w:rsid w:val="00EB20B9"/>
    <w:rsid w:val="00EB444C"/>
    <w:rsid w:val="00EB4E9F"/>
    <w:rsid w:val="00EB55DF"/>
    <w:rsid w:val="00EB5BA3"/>
    <w:rsid w:val="00EB6507"/>
    <w:rsid w:val="00EB6A72"/>
    <w:rsid w:val="00EB6BD9"/>
    <w:rsid w:val="00EC08EC"/>
    <w:rsid w:val="00EC128D"/>
    <w:rsid w:val="00EC16D7"/>
    <w:rsid w:val="00EC3159"/>
    <w:rsid w:val="00EC3DBD"/>
    <w:rsid w:val="00EC4710"/>
    <w:rsid w:val="00EC5233"/>
    <w:rsid w:val="00EC52CF"/>
    <w:rsid w:val="00EC533D"/>
    <w:rsid w:val="00EC5873"/>
    <w:rsid w:val="00EC757C"/>
    <w:rsid w:val="00ED06F3"/>
    <w:rsid w:val="00ED0ACE"/>
    <w:rsid w:val="00ED0ECF"/>
    <w:rsid w:val="00ED2101"/>
    <w:rsid w:val="00ED3F00"/>
    <w:rsid w:val="00ED3FCB"/>
    <w:rsid w:val="00ED4924"/>
    <w:rsid w:val="00ED505F"/>
    <w:rsid w:val="00ED520B"/>
    <w:rsid w:val="00ED5544"/>
    <w:rsid w:val="00ED67A1"/>
    <w:rsid w:val="00ED6C4C"/>
    <w:rsid w:val="00ED6EF8"/>
    <w:rsid w:val="00EE0366"/>
    <w:rsid w:val="00EE199A"/>
    <w:rsid w:val="00EE2E11"/>
    <w:rsid w:val="00EE33C6"/>
    <w:rsid w:val="00EE40AE"/>
    <w:rsid w:val="00EE4CCD"/>
    <w:rsid w:val="00EE6378"/>
    <w:rsid w:val="00EE6639"/>
    <w:rsid w:val="00EE679E"/>
    <w:rsid w:val="00EE69D9"/>
    <w:rsid w:val="00EE7D12"/>
    <w:rsid w:val="00EE7D7D"/>
    <w:rsid w:val="00EE7F77"/>
    <w:rsid w:val="00EF0EFA"/>
    <w:rsid w:val="00EF1087"/>
    <w:rsid w:val="00EF17A0"/>
    <w:rsid w:val="00EF1F34"/>
    <w:rsid w:val="00EF36DC"/>
    <w:rsid w:val="00EF4089"/>
    <w:rsid w:val="00EF5420"/>
    <w:rsid w:val="00EF6BD5"/>
    <w:rsid w:val="00EF6D29"/>
    <w:rsid w:val="00EF6FB3"/>
    <w:rsid w:val="00F00FA9"/>
    <w:rsid w:val="00F01964"/>
    <w:rsid w:val="00F0254F"/>
    <w:rsid w:val="00F02AD6"/>
    <w:rsid w:val="00F02C7D"/>
    <w:rsid w:val="00F05041"/>
    <w:rsid w:val="00F06A2B"/>
    <w:rsid w:val="00F07102"/>
    <w:rsid w:val="00F0767A"/>
    <w:rsid w:val="00F10B5E"/>
    <w:rsid w:val="00F136CF"/>
    <w:rsid w:val="00F1456A"/>
    <w:rsid w:val="00F148FB"/>
    <w:rsid w:val="00F14AC6"/>
    <w:rsid w:val="00F14CE3"/>
    <w:rsid w:val="00F1551F"/>
    <w:rsid w:val="00F156E0"/>
    <w:rsid w:val="00F20A19"/>
    <w:rsid w:val="00F21380"/>
    <w:rsid w:val="00F21AE9"/>
    <w:rsid w:val="00F221AE"/>
    <w:rsid w:val="00F253EA"/>
    <w:rsid w:val="00F2673D"/>
    <w:rsid w:val="00F274F4"/>
    <w:rsid w:val="00F27D29"/>
    <w:rsid w:val="00F30000"/>
    <w:rsid w:val="00F30077"/>
    <w:rsid w:val="00F31C35"/>
    <w:rsid w:val="00F32155"/>
    <w:rsid w:val="00F328FF"/>
    <w:rsid w:val="00F32F56"/>
    <w:rsid w:val="00F32FA6"/>
    <w:rsid w:val="00F359B7"/>
    <w:rsid w:val="00F37C94"/>
    <w:rsid w:val="00F403A9"/>
    <w:rsid w:val="00F40951"/>
    <w:rsid w:val="00F40FD6"/>
    <w:rsid w:val="00F41C00"/>
    <w:rsid w:val="00F42155"/>
    <w:rsid w:val="00F4218F"/>
    <w:rsid w:val="00F435F7"/>
    <w:rsid w:val="00F43BD7"/>
    <w:rsid w:val="00F4469D"/>
    <w:rsid w:val="00F459B2"/>
    <w:rsid w:val="00F46065"/>
    <w:rsid w:val="00F4652E"/>
    <w:rsid w:val="00F46C07"/>
    <w:rsid w:val="00F5009F"/>
    <w:rsid w:val="00F50495"/>
    <w:rsid w:val="00F50583"/>
    <w:rsid w:val="00F507DC"/>
    <w:rsid w:val="00F517E9"/>
    <w:rsid w:val="00F52478"/>
    <w:rsid w:val="00F52DFF"/>
    <w:rsid w:val="00F52F5D"/>
    <w:rsid w:val="00F53489"/>
    <w:rsid w:val="00F53631"/>
    <w:rsid w:val="00F551CC"/>
    <w:rsid w:val="00F56BA9"/>
    <w:rsid w:val="00F57240"/>
    <w:rsid w:val="00F57995"/>
    <w:rsid w:val="00F57C85"/>
    <w:rsid w:val="00F57DC9"/>
    <w:rsid w:val="00F60E04"/>
    <w:rsid w:val="00F63AAF"/>
    <w:rsid w:val="00F646A3"/>
    <w:rsid w:val="00F64A1D"/>
    <w:rsid w:val="00F65FF3"/>
    <w:rsid w:val="00F66342"/>
    <w:rsid w:val="00F66904"/>
    <w:rsid w:val="00F66C2A"/>
    <w:rsid w:val="00F6708A"/>
    <w:rsid w:val="00F670C6"/>
    <w:rsid w:val="00F67E52"/>
    <w:rsid w:val="00F70F80"/>
    <w:rsid w:val="00F72543"/>
    <w:rsid w:val="00F73881"/>
    <w:rsid w:val="00F7411B"/>
    <w:rsid w:val="00F7430A"/>
    <w:rsid w:val="00F756C3"/>
    <w:rsid w:val="00F772EA"/>
    <w:rsid w:val="00F773E9"/>
    <w:rsid w:val="00F77B5D"/>
    <w:rsid w:val="00F8019C"/>
    <w:rsid w:val="00F80A54"/>
    <w:rsid w:val="00F80DC1"/>
    <w:rsid w:val="00F8223B"/>
    <w:rsid w:val="00F833CB"/>
    <w:rsid w:val="00F835F2"/>
    <w:rsid w:val="00F83CDD"/>
    <w:rsid w:val="00F844EA"/>
    <w:rsid w:val="00F86F60"/>
    <w:rsid w:val="00F87829"/>
    <w:rsid w:val="00F9002F"/>
    <w:rsid w:val="00F90A58"/>
    <w:rsid w:val="00F91321"/>
    <w:rsid w:val="00F92356"/>
    <w:rsid w:val="00F92520"/>
    <w:rsid w:val="00F92613"/>
    <w:rsid w:val="00F9263C"/>
    <w:rsid w:val="00F927EF"/>
    <w:rsid w:val="00F927F0"/>
    <w:rsid w:val="00F92E66"/>
    <w:rsid w:val="00F940C3"/>
    <w:rsid w:val="00F940DA"/>
    <w:rsid w:val="00F95B55"/>
    <w:rsid w:val="00F95B84"/>
    <w:rsid w:val="00F96922"/>
    <w:rsid w:val="00F96D1E"/>
    <w:rsid w:val="00F979BB"/>
    <w:rsid w:val="00F97F86"/>
    <w:rsid w:val="00FA12E1"/>
    <w:rsid w:val="00FA1B0B"/>
    <w:rsid w:val="00FA2B58"/>
    <w:rsid w:val="00FA3EDE"/>
    <w:rsid w:val="00FA5B6F"/>
    <w:rsid w:val="00FA6B0D"/>
    <w:rsid w:val="00FA7FD9"/>
    <w:rsid w:val="00FB03D5"/>
    <w:rsid w:val="00FB1189"/>
    <w:rsid w:val="00FB1BF0"/>
    <w:rsid w:val="00FB2CEF"/>
    <w:rsid w:val="00FB3B43"/>
    <w:rsid w:val="00FB3B65"/>
    <w:rsid w:val="00FB4365"/>
    <w:rsid w:val="00FB46F7"/>
    <w:rsid w:val="00FB4A2D"/>
    <w:rsid w:val="00FB5030"/>
    <w:rsid w:val="00FB5413"/>
    <w:rsid w:val="00FB65F0"/>
    <w:rsid w:val="00FB6E28"/>
    <w:rsid w:val="00FB7643"/>
    <w:rsid w:val="00FB7CB3"/>
    <w:rsid w:val="00FC11CE"/>
    <w:rsid w:val="00FC14E5"/>
    <w:rsid w:val="00FC15AA"/>
    <w:rsid w:val="00FC1931"/>
    <w:rsid w:val="00FC1B0D"/>
    <w:rsid w:val="00FC33CF"/>
    <w:rsid w:val="00FC4645"/>
    <w:rsid w:val="00FC49DC"/>
    <w:rsid w:val="00FC7114"/>
    <w:rsid w:val="00FD05ED"/>
    <w:rsid w:val="00FD208D"/>
    <w:rsid w:val="00FD20BD"/>
    <w:rsid w:val="00FD32B8"/>
    <w:rsid w:val="00FD333F"/>
    <w:rsid w:val="00FD36B4"/>
    <w:rsid w:val="00FD3856"/>
    <w:rsid w:val="00FD455F"/>
    <w:rsid w:val="00FD59B1"/>
    <w:rsid w:val="00FD68CB"/>
    <w:rsid w:val="00FD6CF7"/>
    <w:rsid w:val="00FD7234"/>
    <w:rsid w:val="00FE1728"/>
    <w:rsid w:val="00FE1BDF"/>
    <w:rsid w:val="00FE20DC"/>
    <w:rsid w:val="00FE2F2E"/>
    <w:rsid w:val="00FE34E3"/>
    <w:rsid w:val="00FE39E6"/>
    <w:rsid w:val="00FE3C91"/>
    <w:rsid w:val="00FE3E79"/>
    <w:rsid w:val="00FE5CEC"/>
    <w:rsid w:val="00FE5DEF"/>
    <w:rsid w:val="00FE720B"/>
    <w:rsid w:val="00FE7BBA"/>
    <w:rsid w:val="00FE7C6C"/>
    <w:rsid w:val="00FF258F"/>
    <w:rsid w:val="00FF314E"/>
    <w:rsid w:val="00FF33BE"/>
    <w:rsid w:val="00FF3418"/>
    <w:rsid w:val="00FF3F27"/>
    <w:rsid w:val="00FF4052"/>
    <w:rsid w:val="00FF4DE8"/>
    <w:rsid w:val="00FF55DB"/>
    <w:rsid w:val="00FF57FA"/>
    <w:rsid w:val="00FF64AE"/>
    <w:rsid w:val="00FF7243"/>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620"/>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link w:val="ProposalChar0"/>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9"/>
      </w:numPr>
      <w:tabs>
        <w:tab w:val="left" w:pos="1701"/>
      </w:tabs>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7"/>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8"/>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aliases w:val="EN Char"/>
    <w:link w:val="EditorsNote"/>
    <w:qFormat/>
    <w:rsid w:val="00F253EA"/>
    <w:rPr>
      <w:rFonts w:ascii="Times New Roman" w:hAnsi="Times New Roman" w:cs="Times New Roman"/>
      <w:color w:val="FF0000"/>
      <w:sz w:val="24"/>
      <w:szCs w:val="24"/>
    </w:rPr>
  </w:style>
  <w:style w:type="table" w:customStyle="1" w:styleId="TableGrid1">
    <w:name w:val="TableGrid1"/>
    <w:basedOn w:val="a1"/>
    <w:next w:val="af2"/>
    <w:qFormat/>
    <w:rsid w:val="00506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0">
    <w:name w:val="Proposal Char"/>
    <w:link w:val="Proposal0"/>
    <w:qFormat/>
    <w:rsid w:val="0076610D"/>
    <w:rPr>
      <w:rFonts w:ascii="Arial" w:eastAsia="Times New Roman" w:hAnsi="Arial"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73094425">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159084">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16611959">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52377063">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7893096">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1840421">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3513144">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8115757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50231555">
      <w:bodyDiv w:val="1"/>
      <w:marLeft w:val="0"/>
      <w:marRight w:val="0"/>
      <w:marTop w:val="0"/>
      <w:marBottom w:val="0"/>
      <w:divBdr>
        <w:top w:val="none" w:sz="0" w:space="0" w:color="auto"/>
        <w:left w:val="none" w:sz="0" w:space="0" w:color="auto"/>
        <w:bottom w:val="none" w:sz="0" w:space="0" w:color="auto"/>
        <w:right w:val="none" w:sz="0" w:space="0" w:color="auto"/>
      </w:divBdr>
    </w:div>
    <w:div w:id="355739359">
      <w:bodyDiv w:val="1"/>
      <w:marLeft w:val="0"/>
      <w:marRight w:val="0"/>
      <w:marTop w:val="0"/>
      <w:marBottom w:val="0"/>
      <w:divBdr>
        <w:top w:val="none" w:sz="0" w:space="0" w:color="auto"/>
        <w:left w:val="none" w:sz="0" w:space="0" w:color="auto"/>
        <w:bottom w:val="none" w:sz="0" w:space="0" w:color="auto"/>
        <w:right w:val="none" w:sz="0" w:space="0" w:color="auto"/>
      </w:divBdr>
    </w:div>
    <w:div w:id="356202899">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74621835">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395591246">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1651628">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483592447">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32622189">
      <w:bodyDiv w:val="1"/>
      <w:marLeft w:val="0"/>
      <w:marRight w:val="0"/>
      <w:marTop w:val="0"/>
      <w:marBottom w:val="0"/>
      <w:divBdr>
        <w:top w:val="none" w:sz="0" w:space="0" w:color="auto"/>
        <w:left w:val="none" w:sz="0" w:space="0" w:color="auto"/>
        <w:bottom w:val="none" w:sz="0" w:space="0" w:color="auto"/>
        <w:right w:val="none" w:sz="0" w:space="0" w:color="auto"/>
      </w:divBdr>
    </w:div>
    <w:div w:id="550456302">
      <w:bodyDiv w:val="1"/>
      <w:marLeft w:val="0"/>
      <w:marRight w:val="0"/>
      <w:marTop w:val="0"/>
      <w:marBottom w:val="0"/>
      <w:divBdr>
        <w:top w:val="none" w:sz="0" w:space="0" w:color="auto"/>
        <w:left w:val="none" w:sz="0" w:space="0" w:color="auto"/>
        <w:bottom w:val="none" w:sz="0" w:space="0" w:color="auto"/>
        <w:right w:val="none" w:sz="0" w:space="0" w:color="auto"/>
      </w:divBdr>
    </w:div>
    <w:div w:id="556161023">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585111037">
      <w:bodyDiv w:val="1"/>
      <w:marLeft w:val="0"/>
      <w:marRight w:val="0"/>
      <w:marTop w:val="0"/>
      <w:marBottom w:val="0"/>
      <w:divBdr>
        <w:top w:val="none" w:sz="0" w:space="0" w:color="auto"/>
        <w:left w:val="none" w:sz="0" w:space="0" w:color="auto"/>
        <w:bottom w:val="none" w:sz="0" w:space="0" w:color="auto"/>
        <w:right w:val="none" w:sz="0" w:space="0" w:color="auto"/>
      </w:divBdr>
    </w:div>
    <w:div w:id="587806773">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34335327">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5110416">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3800887">
      <w:bodyDiv w:val="1"/>
      <w:marLeft w:val="0"/>
      <w:marRight w:val="0"/>
      <w:marTop w:val="0"/>
      <w:marBottom w:val="0"/>
      <w:divBdr>
        <w:top w:val="none" w:sz="0" w:space="0" w:color="auto"/>
        <w:left w:val="none" w:sz="0" w:space="0" w:color="auto"/>
        <w:bottom w:val="none" w:sz="0" w:space="0" w:color="auto"/>
        <w:right w:val="none" w:sz="0" w:space="0" w:color="auto"/>
      </w:divBdr>
    </w:div>
    <w:div w:id="67399250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02677919">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3187880">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74441635">
      <w:bodyDiv w:val="1"/>
      <w:marLeft w:val="0"/>
      <w:marRight w:val="0"/>
      <w:marTop w:val="0"/>
      <w:marBottom w:val="0"/>
      <w:divBdr>
        <w:top w:val="none" w:sz="0" w:space="0" w:color="auto"/>
        <w:left w:val="none" w:sz="0" w:space="0" w:color="auto"/>
        <w:bottom w:val="none" w:sz="0" w:space="0" w:color="auto"/>
        <w:right w:val="none" w:sz="0" w:space="0" w:color="auto"/>
      </w:divBdr>
    </w:div>
    <w:div w:id="786310343">
      <w:bodyDiv w:val="1"/>
      <w:marLeft w:val="0"/>
      <w:marRight w:val="0"/>
      <w:marTop w:val="0"/>
      <w:marBottom w:val="0"/>
      <w:divBdr>
        <w:top w:val="none" w:sz="0" w:space="0" w:color="auto"/>
        <w:left w:val="none" w:sz="0" w:space="0" w:color="auto"/>
        <w:bottom w:val="none" w:sz="0" w:space="0" w:color="auto"/>
        <w:right w:val="none" w:sz="0" w:space="0" w:color="auto"/>
      </w:divBdr>
    </w:div>
    <w:div w:id="790826974">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793016887">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66213552">
      <w:bodyDiv w:val="1"/>
      <w:marLeft w:val="0"/>
      <w:marRight w:val="0"/>
      <w:marTop w:val="0"/>
      <w:marBottom w:val="0"/>
      <w:divBdr>
        <w:top w:val="none" w:sz="0" w:space="0" w:color="auto"/>
        <w:left w:val="none" w:sz="0" w:space="0" w:color="auto"/>
        <w:bottom w:val="none" w:sz="0" w:space="0" w:color="auto"/>
        <w:right w:val="none" w:sz="0" w:space="0" w:color="auto"/>
      </w:divBdr>
    </w:div>
    <w:div w:id="875047661">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12006704">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192643755">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38576737">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1592485">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87297268">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42527781">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2749952">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05589375">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3422091">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60019018">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2373115">
      <w:bodyDiv w:val="1"/>
      <w:marLeft w:val="0"/>
      <w:marRight w:val="0"/>
      <w:marTop w:val="0"/>
      <w:marBottom w:val="0"/>
      <w:divBdr>
        <w:top w:val="none" w:sz="0" w:space="0" w:color="auto"/>
        <w:left w:val="none" w:sz="0" w:space="0" w:color="auto"/>
        <w:bottom w:val="none" w:sz="0" w:space="0" w:color="auto"/>
        <w:right w:val="none" w:sz="0" w:space="0" w:color="auto"/>
      </w:divBdr>
    </w:div>
    <w:div w:id="1583636957">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590772038">
      <w:bodyDiv w:val="1"/>
      <w:marLeft w:val="0"/>
      <w:marRight w:val="0"/>
      <w:marTop w:val="0"/>
      <w:marBottom w:val="0"/>
      <w:divBdr>
        <w:top w:val="none" w:sz="0" w:space="0" w:color="auto"/>
        <w:left w:val="none" w:sz="0" w:space="0" w:color="auto"/>
        <w:bottom w:val="none" w:sz="0" w:space="0" w:color="auto"/>
        <w:right w:val="none" w:sz="0" w:space="0" w:color="auto"/>
      </w:divBdr>
    </w:div>
    <w:div w:id="1590776400">
      <w:bodyDiv w:val="1"/>
      <w:marLeft w:val="0"/>
      <w:marRight w:val="0"/>
      <w:marTop w:val="0"/>
      <w:marBottom w:val="0"/>
      <w:divBdr>
        <w:top w:val="none" w:sz="0" w:space="0" w:color="auto"/>
        <w:left w:val="none" w:sz="0" w:space="0" w:color="auto"/>
        <w:bottom w:val="none" w:sz="0" w:space="0" w:color="auto"/>
        <w:right w:val="none" w:sz="0" w:space="0" w:color="auto"/>
      </w:divBdr>
    </w:div>
    <w:div w:id="1598364753">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6913521">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71904227">
      <w:bodyDiv w:val="1"/>
      <w:marLeft w:val="0"/>
      <w:marRight w:val="0"/>
      <w:marTop w:val="0"/>
      <w:marBottom w:val="0"/>
      <w:divBdr>
        <w:top w:val="none" w:sz="0" w:space="0" w:color="auto"/>
        <w:left w:val="none" w:sz="0" w:space="0" w:color="auto"/>
        <w:bottom w:val="none" w:sz="0" w:space="0" w:color="auto"/>
        <w:right w:val="none" w:sz="0" w:space="0" w:color="auto"/>
      </w:divBdr>
    </w:div>
    <w:div w:id="1683051055">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07221631">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84768671">
      <w:bodyDiv w:val="1"/>
      <w:marLeft w:val="0"/>
      <w:marRight w:val="0"/>
      <w:marTop w:val="0"/>
      <w:marBottom w:val="0"/>
      <w:divBdr>
        <w:top w:val="none" w:sz="0" w:space="0" w:color="auto"/>
        <w:left w:val="none" w:sz="0" w:space="0" w:color="auto"/>
        <w:bottom w:val="none" w:sz="0" w:space="0" w:color="auto"/>
        <w:right w:val="none" w:sz="0" w:space="0" w:color="auto"/>
      </w:divBdr>
    </w:div>
    <w:div w:id="1786074074">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16481629">
      <w:bodyDiv w:val="1"/>
      <w:marLeft w:val="0"/>
      <w:marRight w:val="0"/>
      <w:marTop w:val="0"/>
      <w:marBottom w:val="0"/>
      <w:divBdr>
        <w:top w:val="none" w:sz="0" w:space="0" w:color="auto"/>
        <w:left w:val="none" w:sz="0" w:space="0" w:color="auto"/>
        <w:bottom w:val="none" w:sz="0" w:space="0" w:color="auto"/>
        <w:right w:val="none" w:sz="0" w:space="0" w:color="auto"/>
      </w:divBdr>
    </w:div>
    <w:div w:id="1822195136">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52913842">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08762134">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20943511">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77367965">
      <w:bodyDiv w:val="1"/>
      <w:marLeft w:val="0"/>
      <w:marRight w:val="0"/>
      <w:marTop w:val="0"/>
      <w:marBottom w:val="0"/>
      <w:divBdr>
        <w:top w:val="none" w:sz="0" w:space="0" w:color="auto"/>
        <w:left w:val="none" w:sz="0" w:space="0" w:color="auto"/>
        <w:bottom w:val="none" w:sz="0" w:space="0" w:color="auto"/>
        <w:right w:val="none" w:sz="0" w:space="0" w:color="auto"/>
      </w:divBdr>
    </w:div>
    <w:div w:id="1983847774">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6082478">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26244833">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077850760">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38329042">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10.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FF3B3B7-924D-4396-955A-DE9D9E064E0B}">
  <ds:schemaRefs>
    <ds:schemaRef ds:uri="http://schemas.openxmlformats.org/officeDocument/2006/bibliography"/>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18160E02-B58F-471D-8165-092F34D87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4</Pages>
  <Words>511</Words>
  <Characters>2917</Characters>
  <Application>Microsoft Office Word</Application>
  <DocSecurity>0</DocSecurity>
  <Lines>24</Lines>
  <Paragraphs>6</Paragraphs>
  <ScaleCrop>false</ScaleCrop>
  <Company>vivo</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69</cp:revision>
  <dcterms:created xsi:type="dcterms:W3CDTF">2025-10-02T22:50:00Z</dcterms:created>
  <dcterms:modified xsi:type="dcterms:W3CDTF">2025-11-07T06:29:00Z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